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B7" w:rsidRPr="000352B7" w:rsidRDefault="000352B7" w:rsidP="000352B7">
      <w:pPr>
        <w:spacing w:after="100" w:line="240" w:lineRule="auto"/>
        <w:outlineLvl w:val="3"/>
        <w:rPr>
          <w:rFonts w:ascii="Arial" w:eastAsia="Times New Roman" w:hAnsi="Arial" w:cs="Arial"/>
          <w:b/>
          <w:bCs/>
          <w:color w:val="444444"/>
          <w:sz w:val="36"/>
          <w:szCs w:val="36"/>
          <w:lang w:eastAsia="fr-FR"/>
        </w:rPr>
      </w:pPr>
      <w:r w:rsidRPr="000352B7">
        <w:rPr>
          <w:rFonts w:ascii="Arial" w:eastAsia="Times New Roman" w:hAnsi="Arial" w:cs="Arial"/>
          <w:b/>
          <w:bCs/>
          <w:color w:val="444444"/>
          <w:sz w:val="36"/>
          <w:szCs w:val="36"/>
          <w:lang w:eastAsia="fr-FR"/>
        </w:rPr>
        <w:t xml:space="preserve">Navires géants, </w:t>
      </w:r>
      <w:proofErr w:type="spellStart"/>
      <w:r w:rsidRPr="000352B7">
        <w:rPr>
          <w:rFonts w:ascii="Arial" w:eastAsia="Times New Roman" w:hAnsi="Arial" w:cs="Arial"/>
          <w:b/>
          <w:bCs/>
          <w:color w:val="444444"/>
          <w:sz w:val="36"/>
          <w:szCs w:val="36"/>
          <w:lang w:eastAsia="fr-FR"/>
        </w:rPr>
        <w:t>hypergalères</w:t>
      </w:r>
      <w:proofErr w:type="spellEnd"/>
      <w:r w:rsidRPr="000352B7">
        <w:rPr>
          <w:rFonts w:ascii="Arial" w:eastAsia="Times New Roman" w:hAnsi="Arial" w:cs="Arial"/>
          <w:b/>
          <w:bCs/>
          <w:color w:val="444444"/>
          <w:sz w:val="36"/>
          <w:szCs w:val="36"/>
          <w:lang w:eastAsia="fr-FR"/>
        </w:rPr>
        <w:t xml:space="preserve"> et vikings </w:t>
      </w:r>
    </w:p>
    <w:tbl>
      <w:tblPr>
        <w:tblW w:w="0" w:type="auto"/>
        <w:tblCellSpacing w:w="0" w:type="dxa"/>
        <w:tblCellMar>
          <w:top w:w="15" w:type="dxa"/>
          <w:left w:w="15" w:type="dxa"/>
          <w:bottom w:w="15" w:type="dxa"/>
          <w:right w:w="15" w:type="dxa"/>
        </w:tblCellMar>
        <w:tblLook w:val="04A0"/>
      </w:tblPr>
      <w:tblGrid>
        <w:gridCol w:w="9162"/>
      </w:tblGrid>
      <w:tr w:rsidR="000352B7" w:rsidRPr="000352B7" w:rsidTr="000352B7">
        <w:trPr>
          <w:tblCellSpacing w:w="0" w:type="dxa"/>
        </w:trPr>
        <w:tc>
          <w:tcPr>
            <w:tcW w:w="0" w:type="auto"/>
            <w:tcMar>
              <w:top w:w="45" w:type="dxa"/>
              <w:left w:w="45" w:type="dxa"/>
              <w:bottom w:w="45" w:type="dxa"/>
              <w:right w:w="45" w:type="dxa"/>
            </w:tcMar>
            <w:hideMark/>
          </w:tcPr>
          <w:p w:rsidR="000352B7" w:rsidRDefault="000352B7" w:rsidP="000352B7">
            <w:pPr>
              <w:spacing w:after="240" w:line="240" w:lineRule="auto"/>
              <w:rPr>
                <w:rFonts w:ascii="Arial" w:eastAsia="Times New Roman" w:hAnsi="Arial" w:cs="Arial"/>
                <w:sz w:val="24"/>
                <w:szCs w:val="24"/>
                <w:lang w:eastAsia="fr-FR"/>
              </w:rPr>
            </w:pPr>
            <w:hyperlink r:id="rId4" w:history="1">
              <w:r w:rsidRPr="00252110">
                <w:rPr>
                  <w:rStyle w:val="Lienhypertexte"/>
                  <w:rFonts w:ascii="Arial" w:eastAsia="Times New Roman" w:hAnsi="Arial" w:cs="Arial"/>
                  <w:sz w:val="24"/>
                  <w:szCs w:val="24"/>
                  <w:lang w:eastAsia="fr-FR"/>
                </w:rPr>
                <w:t>http://sites.google.com/site/navigationdanslantiquite/les-navires-dans-l-antiquite/navires-geants-hypergaleres-viking</w:t>
              </w:r>
            </w:hyperlink>
          </w:p>
          <w:p w:rsidR="000352B7" w:rsidRPr="000352B7" w:rsidRDefault="000352B7" w:rsidP="000352B7">
            <w:pPr>
              <w:spacing w:after="240" w:line="240" w:lineRule="auto"/>
              <w:rPr>
                <w:rFonts w:ascii="Arial" w:eastAsia="Times New Roman" w:hAnsi="Arial" w:cs="Arial"/>
                <w:sz w:val="20"/>
                <w:szCs w:val="20"/>
                <w:lang w:eastAsia="fr-FR"/>
              </w:rPr>
            </w:pPr>
            <w:r w:rsidRPr="000352B7">
              <w:rPr>
                <w:rFonts w:ascii="Arial" w:eastAsia="Times New Roman" w:hAnsi="Arial" w:cs="Arial"/>
                <w:sz w:val="24"/>
                <w:szCs w:val="24"/>
                <w:lang w:eastAsia="fr-FR"/>
              </w:rPr>
              <w:t xml:space="preserve">Les </w:t>
            </w:r>
            <w:r w:rsidRPr="000352B7">
              <w:rPr>
                <w:rFonts w:ascii="Arial" w:eastAsia="Times New Roman" w:hAnsi="Arial" w:cs="Arial"/>
                <w:b/>
                <w:bCs/>
                <w:sz w:val="24"/>
                <w:szCs w:val="24"/>
                <w:lang w:eastAsia="fr-FR"/>
              </w:rPr>
              <w:t xml:space="preserve">navires géants et </w:t>
            </w:r>
            <w:proofErr w:type="spellStart"/>
            <w:r w:rsidRPr="000352B7">
              <w:rPr>
                <w:rFonts w:ascii="Arial" w:eastAsia="Times New Roman" w:hAnsi="Arial" w:cs="Arial"/>
                <w:b/>
                <w:bCs/>
                <w:sz w:val="24"/>
                <w:szCs w:val="24"/>
                <w:lang w:eastAsia="fr-FR"/>
              </w:rPr>
              <w:t>hypergalères</w:t>
            </w:r>
            <w:proofErr w:type="spellEnd"/>
            <w:r w:rsidRPr="000352B7">
              <w:rPr>
                <w:rFonts w:ascii="Arial" w:eastAsia="Times New Roman" w:hAnsi="Arial" w:cs="Arial"/>
                <w:sz w:val="24"/>
                <w:szCs w:val="24"/>
                <w:lang w:eastAsia="fr-FR"/>
              </w:rPr>
              <w:t xml:space="preserve"> sont pour la plupart des navires de guerre mais parfois aussi </w:t>
            </w:r>
            <w:r>
              <w:rPr>
                <w:rFonts w:ascii="Arial" w:eastAsia="Times New Roman" w:hAnsi="Arial" w:cs="Arial"/>
                <w:sz w:val="24"/>
                <w:szCs w:val="24"/>
                <w:lang w:eastAsia="fr-FR"/>
              </w:rPr>
              <w:t xml:space="preserve">de </w:t>
            </w:r>
            <w:r w:rsidRPr="000352B7">
              <w:rPr>
                <w:rFonts w:ascii="Arial" w:eastAsia="Times New Roman" w:hAnsi="Arial" w:cs="Arial"/>
                <w:sz w:val="24"/>
                <w:szCs w:val="24"/>
                <w:lang w:eastAsia="fr-FR"/>
              </w:rPr>
              <w:t xml:space="preserve">prestige et de parade. </w:t>
            </w:r>
          </w:p>
          <w:p w:rsidR="000352B7" w:rsidRPr="000352B7" w:rsidRDefault="000352B7" w:rsidP="000352B7">
            <w:pPr>
              <w:spacing w:after="0" w:line="240" w:lineRule="auto"/>
              <w:rPr>
                <w:rFonts w:ascii="Arial" w:eastAsia="Times New Roman" w:hAnsi="Arial" w:cs="Arial"/>
                <w:sz w:val="20"/>
                <w:szCs w:val="20"/>
                <w:lang w:eastAsia="fr-FR"/>
              </w:rPr>
            </w:pPr>
            <w:r w:rsidRPr="000352B7">
              <w:rPr>
                <w:rFonts w:ascii="Arial" w:eastAsia="Times New Roman" w:hAnsi="Arial" w:cs="Arial"/>
                <w:sz w:val="24"/>
                <w:szCs w:val="24"/>
                <w:lang w:eastAsia="fr-FR"/>
              </w:rPr>
              <w:t xml:space="preserve">Nous avons vu que la classification de ces navires antiques dépendait du nombre de rangées de rameurs par bord et du nombre de rameurs par rame. Or, le nombre de ces rangées superposées de rameurs n’a pas, sauf exception, dépassé le chiffre de trois et le nombre de rameurs par rame le chiffre de huit. Alors comment se représenter le passage d’une </w:t>
            </w:r>
            <w:proofErr w:type="spellStart"/>
            <w:r w:rsidRPr="000352B7">
              <w:rPr>
                <w:rFonts w:ascii="Arial" w:eastAsia="Times New Roman" w:hAnsi="Arial" w:cs="Arial"/>
                <w:sz w:val="24"/>
                <w:szCs w:val="24"/>
                <w:lang w:eastAsia="fr-FR"/>
              </w:rPr>
              <w:t>octère</w:t>
            </w:r>
            <w:proofErr w:type="spellEnd"/>
            <w:r w:rsidRPr="000352B7">
              <w:rPr>
                <w:rFonts w:ascii="Arial" w:eastAsia="Times New Roman" w:hAnsi="Arial" w:cs="Arial"/>
                <w:sz w:val="24"/>
                <w:szCs w:val="24"/>
                <w:lang w:eastAsia="fr-FR"/>
              </w:rPr>
              <w:t xml:space="preserve"> ou « 8 » à une </w:t>
            </w:r>
            <w:proofErr w:type="spellStart"/>
            <w:r w:rsidRPr="000352B7">
              <w:rPr>
                <w:rFonts w:ascii="Arial" w:eastAsia="Times New Roman" w:hAnsi="Arial" w:cs="Arial"/>
                <w:sz w:val="24"/>
                <w:szCs w:val="24"/>
                <w:lang w:eastAsia="fr-FR"/>
              </w:rPr>
              <w:t>ennère</w:t>
            </w:r>
            <w:proofErr w:type="spellEnd"/>
            <w:r w:rsidRPr="000352B7">
              <w:rPr>
                <w:rFonts w:ascii="Arial" w:eastAsia="Times New Roman" w:hAnsi="Arial" w:cs="Arial"/>
                <w:sz w:val="24"/>
                <w:szCs w:val="24"/>
                <w:lang w:eastAsia="fr-FR"/>
              </w:rPr>
              <w:t xml:space="preserve"> ou « 9 » et leurs différences ? L. </w:t>
            </w:r>
            <w:proofErr w:type="gramStart"/>
            <w:r w:rsidRPr="000352B7">
              <w:rPr>
                <w:rFonts w:ascii="Arial" w:eastAsia="Times New Roman" w:hAnsi="Arial" w:cs="Arial"/>
                <w:sz w:val="24"/>
                <w:szCs w:val="24"/>
                <w:lang w:eastAsia="fr-FR"/>
              </w:rPr>
              <w:t>BASCH ,</w:t>
            </w:r>
            <w:proofErr w:type="gramEnd"/>
            <w:r w:rsidRPr="000352B7">
              <w:rPr>
                <w:rFonts w:ascii="Arial" w:eastAsia="Times New Roman" w:hAnsi="Arial" w:cs="Arial"/>
                <w:sz w:val="24"/>
                <w:szCs w:val="24"/>
                <w:lang w:eastAsia="fr-FR"/>
              </w:rPr>
              <w:t xml:space="preserve"> nous donne une solution au moins théorique. Ainsi le passage d’une </w:t>
            </w:r>
            <w:proofErr w:type="spellStart"/>
            <w:r w:rsidRPr="000352B7">
              <w:rPr>
                <w:rFonts w:ascii="Arial" w:eastAsia="Times New Roman" w:hAnsi="Arial" w:cs="Arial"/>
                <w:sz w:val="24"/>
                <w:szCs w:val="24"/>
                <w:lang w:eastAsia="fr-FR"/>
              </w:rPr>
              <w:t>octère</w:t>
            </w:r>
            <w:proofErr w:type="spellEnd"/>
            <w:r w:rsidRPr="000352B7">
              <w:rPr>
                <w:rFonts w:ascii="Arial" w:eastAsia="Times New Roman" w:hAnsi="Arial" w:cs="Arial"/>
                <w:sz w:val="24"/>
                <w:szCs w:val="24"/>
                <w:lang w:eastAsia="fr-FR"/>
              </w:rPr>
              <w:t xml:space="preserve"> (à un pont et à un rang de 8 rameurs) à une </w:t>
            </w:r>
            <w:proofErr w:type="spellStart"/>
            <w:r w:rsidRPr="000352B7">
              <w:rPr>
                <w:rFonts w:ascii="Arial" w:eastAsia="Times New Roman" w:hAnsi="Arial" w:cs="Arial"/>
                <w:sz w:val="24"/>
                <w:szCs w:val="24"/>
                <w:lang w:eastAsia="fr-FR"/>
              </w:rPr>
              <w:t>ennère</w:t>
            </w:r>
            <w:proofErr w:type="spellEnd"/>
            <w:r w:rsidRPr="000352B7">
              <w:rPr>
                <w:rFonts w:ascii="Arial" w:eastAsia="Times New Roman" w:hAnsi="Arial" w:cs="Arial"/>
                <w:sz w:val="24"/>
                <w:szCs w:val="24"/>
                <w:lang w:eastAsia="fr-FR"/>
              </w:rPr>
              <w:t xml:space="preserve"> à deux ponts et à deux rangs de rameurs (5 + 4) est figuré sur ce dessin qui permet de comprendre l’évolution des galères au IVe et </w:t>
            </w:r>
            <w:proofErr w:type="gramStart"/>
            <w:r w:rsidRPr="000352B7">
              <w:rPr>
                <w:rFonts w:ascii="Arial" w:eastAsia="Times New Roman" w:hAnsi="Arial" w:cs="Arial"/>
                <w:sz w:val="24"/>
                <w:szCs w:val="24"/>
                <w:lang w:eastAsia="fr-FR"/>
              </w:rPr>
              <w:t>au IIIe siècles</w:t>
            </w:r>
            <w:proofErr w:type="gramEnd"/>
            <w:r w:rsidRPr="000352B7">
              <w:rPr>
                <w:rFonts w:ascii="Arial" w:eastAsia="Times New Roman" w:hAnsi="Arial" w:cs="Arial"/>
                <w:sz w:val="24"/>
                <w:szCs w:val="24"/>
                <w:lang w:eastAsia="fr-FR"/>
              </w:rPr>
              <w:t xml:space="preserve"> avant J.-C., particulièrement celles construites par le macédonien DÉMÉTRIOS POLIORCÈTE. Ce dernier, fils d’ANTIGONE le BORGNE et surnommé « le preneur de villes », fut un ingénieur remarquable dans la technique de construction navale et dans l’art militaire en général. Les flottes des royaumes hellénistiques étaient entrées en conflit lors du démembrement de l’empire d’ALEXANDRE le GRAND après sa mort en -323. Et DÉMÉTRIOS se lança alors dans la construction d’</w:t>
            </w:r>
            <w:proofErr w:type="spellStart"/>
            <w:r w:rsidRPr="000352B7">
              <w:rPr>
                <w:rFonts w:ascii="Arial" w:eastAsia="Times New Roman" w:hAnsi="Arial" w:cs="Arial"/>
                <w:sz w:val="24"/>
                <w:szCs w:val="24"/>
                <w:lang w:eastAsia="fr-FR"/>
              </w:rPr>
              <w:t>hypergalères</w:t>
            </w:r>
            <w:proofErr w:type="spellEnd"/>
            <w:r w:rsidRPr="000352B7">
              <w:rPr>
                <w:rFonts w:ascii="Arial" w:eastAsia="Times New Roman" w:hAnsi="Arial" w:cs="Arial"/>
                <w:sz w:val="24"/>
                <w:szCs w:val="24"/>
                <w:lang w:eastAsia="fr-FR"/>
              </w:rPr>
              <w:t xml:space="preserve"> de plus en plus importantes. </w:t>
            </w:r>
          </w:p>
          <w:p w:rsidR="000352B7" w:rsidRPr="000352B7" w:rsidRDefault="000352B7" w:rsidP="000352B7">
            <w:pPr>
              <w:spacing w:after="0" w:line="240" w:lineRule="auto"/>
              <w:rPr>
                <w:rFonts w:ascii="Arial" w:eastAsia="Times New Roman" w:hAnsi="Arial" w:cs="Arial"/>
                <w:sz w:val="20"/>
                <w:szCs w:val="20"/>
                <w:lang w:eastAsia="fr-FR"/>
              </w:rPr>
            </w:pPr>
          </w:p>
          <w:p w:rsidR="000352B7" w:rsidRPr="000352B7" w:rsidRDefault="000352B7" w:rsidP="000352B7">
            <w:pPr>
              <w:spacing w:after="0" w:line="240" w:lineRule="auto"/>
              <w:rPr>
                <w:rFonts w:ascii="Arial" w:eastAsia="Times New Roman" w:hAnsi="Arial" w:cs="Arial"/>
                <w:sz w:val="20"/>
                <w:szCs w:val="20"/>
                <w:lang w:eastAsia="fr-FR"/>
              </w:rPr>
            </w:pPr>
            <w:r w:rsidRPr="000352B7">
              <w:rPr>
                <w:rFonts w:ascii="Arial" w:eastAsia="Times New Roman" w:hAnsi="Arial" w:cs="Arial"/>
                <w:sz w:val="24"/>
                <w:szCs w:val="24"/>
                <w:lang w:eastAsia="fr-FR"/>
              </w:rPr>
              <w:t xml:space="preserve"> L. </w:t>
            </w:r>
            <w:proofErr w:type="gramStart"/>
            <w:r w:rsidRPr="000352B7">
              <w:rPr>
                <w:rFonts w:ascii="Arial" w:eastAsia="Times New Roman" w:hAnsi="Arial" w:cs="Arial"/>
                <w:sz w:val="24"/>
                <w:szCs w:val="24"/>
                <w:lang w:eastAsia="fr-FR"/>
              </w:rPr>
              <w:t>BASCH ,</w:t>
            </w:r>
            <w:proofErr w:type="gramEnd"/>
            <w:r w:rsidRPr="000352B7">
              <w:rPr>
                <w:rFonts w:ascii="Arial" w:eastAsia="Times New Roman" w:hAnsi="Arial" w:cs="Arial"/>
                <w:sz w:val="24"/>
                <w:szCs w:val="24"/>
                <w:lang w:eastAsia="fr-FR"/>
              </w:rPr>
              <w:t xml:space="preserve"> à titre d’hypothèses (car nous n’avons pas de documents précis à cet égard), définit la disposition des rames et des rameurs à bord de ces navires à deux ponts superposés allant du « 9 » au «16 ». </w:t>
            </w:r>
            <w:r w:rsidRPr="000352B7">
              <w:rPr>
                <w:rFonts w:ascii="Arial" w:eastAsia="Times New Roman" w:hAnsi="Arial" w:cs="Arial"/>
                <w:sz w:val="20"/>
                <w:szCs w:val="20"/>
                <w:lang w:eastAsia="fr-FR"/>
              </w:rPr>
              <w:br/>
            </w:r>
            <w:r w:rsidRPr="000352B7">
              <w:rPr>
                <w:rFonts w:ascii="Arial" w:eastAsia="Times New Roman" w:hAnsi="Arial" w:cs="Arial"/>
                <w:sz w:val="24"/>
                <w:szCs w:val="24"/>
                <w:lang w:eastAsia="fr-FR"/>
              </w:rPr>
              <w:t xml:space="preserve">Ainsi par exemple : </w:t>
            </w:r>
          </w:p>
          <w:p w:rsidR="000352B7" w:rsidRPr="000352B7" w:rsidRDefault="000352B7" w:rsidP="000352B7">
            <w:pPr>
              <w:spacing w:after="0" w:line="240" w:lineRule="auto"/>
              <w:rPr>
                <w:rFonts w:ascii="Arial" w:eastAsia="Times New Roman" w:hAnsi="Arial" w:cs="Arial"/>
                <w:sz w:val="20"/>
                <w:szCs w:val="20"/>
                <w:lang w:eastAsia="fr-FR"/>
              </w:rPr>
            </w:pPr>
            <w:r w:rsidRPr="000352B7">
              <w:rPr>
                <w:rFonts w:ascii="Arial" w:eastAsia="Times New Roman" w:hAnsi="Arial" w:cs="Arial"/>
                <w:sz w:val="24"/>
                <w:szCs w:val="24"/>
                <w:lang w:eastAsia="fr-FR"/>
              </w:rPr>
              <w:t xml:space="preserve">        Le « 9 » </w:t>
            </w:r>
            <w:proofErr w:type="gramStart"/>
            <w:r w:rsidRPr="000352B7">
              <w:rPr>
                <w:rFonts w:ascii="Arial" w:eastAsia="Times New Roman" w:hAnsi="Arial" w:cs="Arial"/>
                <w:sz w:val="24"/>
                <w:szCs w:val="24"/>
                <w:lang w:eastAsia="fr-FR"/>
              </w:rPr>
              <w:t>comprend</w:t>
            </w:r>
            <w:proofErr w:type="gramEnd"/>
            <w:r w:rsidRPr="000352B7">
              <w:rPr>
                <w:rFonts w:ascii="Arial" w:eastAsia="Times New Roman" w:hAnsi="Arial" w:cs="Arial"/>
                <w:sz w:val="24"/>
                <w:szCs w:val="24"/>
                <w:lang w:eastAsia="fr-FR"/>
              </w:rPr>
              <w:t xml:space="preserve">, comme on l’a vu plus haut, 5 rameurs sur le pont supérieur et 4 rameurs sur le            pont  inférieur. </w:t>
            </w:r>
          </w:p>
          <w:p w:rsidR="000352B7" w:rsidRPr="000352B7" w:rsidRDefault="000352B7" w:rsidP="000352B7">
            <w:pPr>
              <w:spacing w:after="0" w:line="240" w:lineRule="auto"/>
              <w:rPr>
                <w:rFonts w:ascii="Arial" w:eastAsia="Times New Roman" w:hAnsi="Arial" w:cs="Arial"/>
                <w:sz w:val="20"/>
                <w:szCs w:val="20"/>
                <w:lang w:eastAsia="fr-FR"/>
              </w:rPr>
            </w:pPr>
            <w:r w:rsidRPr="000352B7">
              <w:rPr>
                <w:rFonts w:ascii="Arial" w:eastAsia="Times New Roman" w:hAnsi="Arial" w:cs="Arial"/>
                <w:sz w:val="24"/>
                <w:szCs w:val="24"/>
                <w:lang w:eastAsia="fr-FR"/>
              </w:rPr>
              <w:t xml:space="preserve">        Le « 12 » </w:t>
            </w:r>
            <w:proofErr w:type="gramStart"/>
            <w:r w:rsidRPr="000352B7">
              <w:rPr>
                <w:rFonts w:ascii="Arial" w:eastAsia="Times New Roman" w:hAnsi="Arial" w:cs="Arial"/>
                <w:sz w:val="24"/>
                <w:szCs w:val="24"/>
                <w:lang w:eastAsia="fr-FR"/>
              </w:rPr>
              <w:t>comprend</w:t>
            </w:r>
            <w:proofErr w:type="gramEnd"/>
            <w:r w:rsidRPr="000352B7">
              <w:rPr>
                <w:rFonts w:ascii="Arial" w:eastAsia="Times New Roman" w:hAnsi="Arial" w:cs="Arial"/>
                <w:sz w:val="24"/>
                <w:szCs w:val="24"/>
                <w:lang w:eastAsia="fr-FR"/>
              </w:rPr>
              <w:t xml:space="preserve"> 7 rameurs sur le pont supérieur et 5 rameurs sur le pont inférieur. </w:t>
            </w:r>
            <w:r w:rsidRPr="000352B7">
              <w:rPr>
                <w:rFonts w:ascii="Arial" w:eastAsia="Times New Roman" w:hAnsi="Arial" w:cs="Arial"/>
                <w:sz w:val="20"/>
                <w:szCs w:val="20"/>
                <w:lang w:eastAsia="fr-FR"/>
              </w:rPr>
              <w:br/>
            </w:r>
            <w:r w:rsidRPr="000352B7">
              <w:rPr>
                <w:rFonts w:ascii="Arial" w:eastAsia="Times New Roman" w:hAnsi="Arial" w:cs="Arial"/>
                <w:sz w:val="24"/>
                <w:szCs w:val="24"/>
                <w:lang w:eastAsia="fr-FR"/>
              </w:rPr>
              <w:t xml:space="preserve">        Le « 16 » </w:t>
            </w:r>
            <w:proofErr w:type="gramStart"/>
            <w:r w:rsidRPr="000352B7">
              <w:rPr>
                <w:rFonts w:ascii="Arial" w:eastAsia="Times New Roman" w:hAnsi="Arial" w:cs="Arial"/>
                <w:sz w:val="24"/>
                <w:szCs w:val="24"/>
                <w:lang w:eastAsia="fr-FR"/>
              </w:rPr>
              <w:t>comprend</w:t>
            </w:r>
            <w:proofErr w:type="gramEnd"/>
            <w:r w:rsidRPr="000352B7">
              <w:rPr>
                <w:rFonts w:ascii="Arial" w:eastAsia="Times New Roman" w:hAnsi="Arial" w:cs="Arial"/>
                <w:sz w:val="24"/>
                <w:szCs w:val="24"/>
                <w:lang w:eastAsia="fr-FR"/>
              </w:rPr>
              <w:t xml:space="preserve"> 8 rameurs sur chacun des deux ponts. </w:t>
            </w:r>
          </w:p>
          <w:p w:rsidR="000352B7" w:rsidRPr="000352B7" w:rsidRDefault="000352B7" w:rsidP="000352B7">
            <w:pPr>
              <w:spacing w:after="0" w:line="240" w:lineRule="auto"/>
              <w:rPr>
                <w:rFonts w:ascii="Arial" w:eastAsia="Times New Roman" w:hAnsi="Arial" w:cs="Arial"/>
                <w:sz w:val="20"/>
                <w:szCs w:val="20"/>
                <w:lang w:eastAsia="fr-FR"/>
              </w:rPr>
            </w:pPr>
          </w:p>
          <w:p w:rsidR="000352B7" w:rsidRPr="000352B7" w:rsidRDefault="000352B7" w:rsidP="000352B7">
            <w:pPr>
              <w:spacing w:after="0" w:line="240" w:lineRule="auto"/>
              <w:rPr>
                <w:rFonts w:ascii="Arial" w:eastAsia="Times New Roman" w:hAnsi="Arial" w:cs="Arial"/>
                <w:sz w:val="20"/>
                <w:szCs w:val="20"/>
                <w:lang w:eastAsia="fr-FR"/>
              </w:rPr>
            </w:pPr>
          </w:p>
          <w:p w:rsidR="000352B7" w:rsidRPr="000352B7" w:rsidRDefault="000352B7" w:rsidP="000352B7">
            <w:pPr>
              <w:spacing w:after="0" w:line="240" w:lineRule="auto"/>
              <w:rPr>
                <w:rFonts w:ascii="Arial" w:eastAsia="Times New Roman" w:hAnsi="Arial" w:cs="Arial"/>
                <w:sz w:val="24"/>
                <w:szCs w:val="24"/>
                <w:lang w:eastAsia="fr-FR"/>
              </w:rPr>
            </w:pPr>
            <w:r w:rsidRPr="000352B7">
              <w:rPr>
                <w:rFonts w:ascii="Arial" w:eastAsia="Times New Roman" w:hAnsi="Arial" w:cs="Arial"/>
                <w:sz w:val="24"/>
                <w:szCs w:val="24"/>
                <w:lang w:eastAsia="fr-FR"/>
              </w:rPr>
              <w:t xml:space="preserve">Les PTOLÉMÉES d’Égypte répliquèrent par la construction d’unités encore plus importantes, c’est-à-dire des </w:t>
            </w:r>
          </w:p>
          <w:p w:rsidR="000352B7" w:rsidRPr="000352B7" w:rsidRDefault="000352B7" w:rsidP="000352B7">
            <w:pPr>
              <w:spacing w:after="0" w:line="240" w:lineRule="auto"/>
              <w:rPr>
                <w:rFonts w:ascii="Arial" w:eastAsia="Times New Roman" w:hAnsi="Arial" w:cs="Arial"/>
                <w:sz w:val="24"/>
                <w:szCs w:val="24"/>
                <w:lang w:eastAsia="fr-FR"/>
              </w:rPr>
            </w:pPr>
            <w:r>
              <w:rPr>
                <w:rFonts w:ascii="Arial" w:eastAsia="Times New Roman" w:hAnsi="Arial" w:cs="Arial"/>
                <w:noProof/>
                <w:color w:val="0033CC"/>
                <w:sz w:val="24"/>
                <w:szCs w:val="24"/>
                <w:lang w:eastAsia="fr-FR"/>
              </w:rPr>
              <w:lastRenderedPageBreak/>
              <w:drawing>
                <wp:inline distT="0" distB="0" distL="0" distR="0">
                  <wp:extent cx="3962400" cy="2705100"/>
                  <wp:effectExtent l="19050" t="0" r="0" b="0"/>
                  <wp:docPr id="1" name="Image 1" descr="http://sites.google.com/site/navigationdanslantiquite/_/rsrc/1268761617277/les-navires-dans-l-antiquite/navires-geants-hypergaleres-viking/30.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s.google.com/site/navigationdanslantiquite/_/rsrc/1268761617277/les-navires-dans-l-antiquite/navires-geants-hypergaleres-viking/30.gif">
                            <a:hlinkClick r:id="rId5"/>
                          </pic:cNvPr>
                          <pic:cNvPicPr>
                            <a:picLocks noChangeAspect="1" noChangeArrowheads="1"/>
                          </pic:cNvPicPr>
                        </pic:nvPicPr>
                        <pic:blipFill>
                          <a:blip r:embed="rId6" cstate="print"/>
                          <a:srcRect/>
                          <a:stretch>
                            <a:fillRect/>
                          </a:stretch>
                        </pic:blipFill>
                        <pic:spPr bwMode="auto">
                          <a:xfrm>
                            <a:off x="0" y="0"/>
                            <a:ext cx="3962400" cy="2705100"/>
                          </a:xfrm>
                          <a:prstGeom prst="rect">
                            <a:avLst/>
                          </a:prstGeom>
                          <a:noFill/>
                          <a:ln w="9525">
                            <a:noFill/>
                            <a:miter lim="800000"/>
                            <a:headEnd/>
                            <a:tailEnd/>
                          </a:ln>
                        </pic:spPr>
                      </pic:pic>
                    </a:graphicData>
                  </a:graphic>
                </wp:inline>
              </w:drawing>
            </w:r>
          </w:p>
          <w:p w:rsidR="000352B7" w:rsidRPr="000352B7" w:rsidRDefault="000352B7" w:rsidP="000352B7">
            <w:pPr>
              <w:spacing w:after="240" w:line="240" w:lineRule="auto"/>
              <w:rPr>
                <w:rFonts w:ascii="Arial" w:eastAsia="Times New Roman" w:hAnsi="Arial" w:cs="Arial"/>
                <w:b/>
                <w:bCs/>
                <w:sz w:val="24"/>
                <w:szCs w:val="24"/>
                <w:lang w:eastAsia="fr-FR"/>
              </w:rPr>
            </w:pPr>
            <w:r w:rsidRPr="000352B7">
              <w:rPr>
                <w:rFonts w:ascii="Arial" w:eastAsia="Times New Roman" w:hAnsi="Arial" w:cs="Arial"/>
                <w:sz w:val="24"/>
                <w:szCs w:val="24"/>
                <w:lang w:eastAsia="fr-FR"/>
              </w:rPr>
              <w:t>« 20 » et des « 30 » (</w:t>
            </w:r>
            <w:proofErr w:type="gramStart"/>
            <w:r w:rsidRPr="000352B7">
              <w:rPr>
                <w:rFonts w:ascii="Arial" w:eastAsia="Times New Roman" w:hAnsi="Arial" w:cs="Arial"/>
                <w:sz w:val="24"/>
                <w:szCs w:val="24"/>
                <w:lang w:eastAsia="fr-FR"/>
              </w:rPr>
              <w:t>ci-contre )probablement</w:t>
            </w:r>
            <w:proofErr w:type="gramEnd"/>
            <w:r w:rsidRPr="000352B7">
              <w:rPr>
                <w:rFonts w:ascii="Arial" w:eastAsia="Times New Roman" w:hAnsi="Arial" w:cs="Arial"/>
                <w:sz w:val="24"/>
                <w:szCs w:val="24"/>
                <w:lang w:eastAsia="fr-FR"/>
              </w:rPr>
              <w:t xml:space="preserve"> à 3 ponts (et même plus !). Le comble du gigantisme fut atteint par PTOLÉMÉE IV PHILOPATOR qui fit construire un </w:t>
            </w:r>
            <w:proofErr w:type="spellStart"/>
            <w:r w:rsidRPr="000352B7">
              <w:rPr>
                <w:rFonts w:ascii="Arial" w:eastAsia="Times New Roman" w:hAnsi="Arial" w:cs="Arial"/>
                <w:b/>
                <w:bCs/>
                <w:sz w:val="24"/>
                <w:szCs w:val="24"/>
                <w:lang w:eastAsia="fr-FR"/>
              </w:rPr>
              <w:t>tettarakontère</w:t>
            </w:r>
            <w:proofErr w:type="spellEnd"/>
            <w:r w:rsidRPr="000352B7">
              <w:rPr>
                <w:rFonts w:ascii="Arial" w:eastAsia="Times New Roman" w:hAnsi="Arial" w:cs="Arial"/>
                <w:b/>
                <w:bCs/>
                <w:sz w:val="24"/>
                <w:szCs w:val="24"/>
                <w:lang w:eastAsia="fr-FR"/>
              </w:rPr>
              <w:t xml:space="preserve"> </w:t>
            </w:r>
            <w:r w:rsidRPr="000352B7">
              <w:rPr>
                <w:rFonts w:ascii="Arial" w:eastAsia="Times New Roman" w:hAnsi="Arial" w:cs="Arial"/>
                <w:sz w:val="24"/>
                <w:szCs w:val="24"/>
                <w:lang w:eastAsia="fr-FR"/>
              </w:rPr>
              <w:t xml:space="preserve">ou « 40 ». Ce monstre des mers </w:t>
            </w:r>
            <w:r w:rsidRPr="000352B7">
              <w:rPr>
                <w:rFonts w:ascii="Arial" w:eastAsia="Times New Roman" w:hAnsi="Arial" w:cs="Arial"/>
                <w:b/>
                <w:bCs/>
                <w:sz w:val="24"/>
                <w:szCs w:val="24"/>
                <w:lang w:eastAsia="fr-FR"/>
              </w:rPr>
              <w:t xml:space="preserve">était une espèce de catamaran formé par l’union de deux « 20 » réunis par un énorme pont. Il mesurait 124 mètres de long, 17 mètres de large et plus de 20 mètres de hauteur au sommet de la poupe. Son équipage était de 400 matelots, 4000 rameurs et il pouvait accueillir un peu moins de 3000 combattants sur le pont et les coursives. (voir PLUTARQUE). </w:t>
            </w:r>
            <w:r w:rsidRPr="000352B7">
              <w:rPr>
                <w:rFonts w:ascii="Arial" w:eastAsia="Times New Roman" w:hAnsi="Arial" w:cs="Arial"/>
                <w:sz w:val="24"/>
                <w:szCs w:val="24"/>
                <w:lang w:eastAsia="fr-FR"/>
              </w:rPr>
              <w:t>En maquette ci-dessous.</w:t>
            </w:r>
            <w:r w:rsidRPr="000352B7">
              <w:rPr>
                <w:rFonts w:ascii="Arial" w:eastAsia="Times New Roman" w:hAnsi="Arial" w:cs="Arial"/>
                <w:sz w:val="24"/>
                <w:szCs w:val="24"/>
                <w:lang w:eastAsia="fr-FR"/>
              </w:rPr>
              <w:br/>
            </w:r>
          </w:p>
          <w:p w:rsidR="000352B7" w:rsidRPr="000352B7" w:rsidRDefault="000352B7" w:rsidP="000352B7">
            <w:pPr>
              <w:spacing w:after="0" w:line="240" w:lineRule="auto"/>
              <w:rPr>
                <w:rFonts w:ascii="Arial" w:eastAsia="Times New Roman" w:hAnsi="Arial" w:cs="Arial"/>
                <w:b/>
                <w:bCs/>
                <w:sz w:val="24"/>
                <w:szCs w:val="24"/>
                <w:lang w:eastAsia="fr-FR"/>
              </w:rPr>
            </w:pPr>
            <w:r>
              <w:rPr>
                <w:rFonts w:ascii="Arial" w:eastAsia="Times New Roman" w:hAnsi="Arial" w:cs="Arial"/>
                <w:b/>
                <w:bCs/>
                <w:noProof/>
                <w:color w:val="0033CC"/>
                <w:sz w:val="24"/>
                <w:szCs w:val="24"/>
                <w:lang w:eastAsia="fr-FR"/>
              </w:rPr>
              <w:drawing>
                <wp:inline distT="0" distB="0" distL="0" distR="0">
                  <wp:extent cx="7210425" cy="2381250"/>
                  <wp:effectExtent l="19050" t="0" r="9525" b="0"/>
                  <wp:docPr id="2" name="Image 2" descr="http://sites.google.com/site/navigationdanslantiquite/_/rsrc/1268761617277/les-navires-dans-l-antiquite/navires-geants-hypergaleres-viking/navire%20ptoleme.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tes.google.com/site/navigationdanslantiquite/_/rsrc/1268761617277/les-navires-dans-l-antiquite/navires-geants-hypergaleres-viking/navire%20ptoleme.gif">
                            <a:hlinkClick r:id="rId7"/>
                          </pic:cNvPr>
                          <pic:cNvPicPr>
                            <a:picLocks noChangeAspect="1" noChangeArrowheads="1"/>
                          </pic:cNvPicPr>
                        </pic:nvPicPr>
                        <pic:blipFill>
                          <a:blip r:embed="rId8" cstate="print"/>
                          <a:srcRect/>
                          <a:stretch>
                            <a:fillRect/>
                          </a:stretch>
                        </pic:blipFill>
                        <pic:spPr bwMode="auto">
                          <a:xfrm>
                            <a:off x="0" y="0"/>
                            <a:ext cx="7210425" cy="2381250"/>
                          </a:xfrm>
                          <a:prstGeom prst="rect">
                            <a:avLst/>
                          </a:prstGeom>
                          <a:noFill/>
                          <a:ln w="9525">
                            <a:noFill/>
                            <a:miter lim="800000"/>
                            <a:headEnd/>
                            <a:tailEnd/>
                          </a:ln>
                        </pic:spPr>
                      </pic:pic>
                    </a:graphicData>
                  </a:graphic>
                </wp:inline>
              </w:drawing>
            </w:r>
          </w:p>
          <w:p w:rsidR="000352B7" w:rsidRPr="000352B7" w:rsidRDefault="000352B7" w:rsidP="000352B7">
            <w:pPr>
              <w:spacing w:after="240" w:line="240" w:lineRule="auto"/>
              <w:rPr>
                <w:rFonts w:ascii="Arial" w:eastAsia="Times New Roman" w:hAnsi="Arial" w:cs="Arial"/>
                <w:sz w:val="20"/>
                <w:szCs w:val="20"/>
                <w:lang w:eastAsia="fr-FR"/>
              </w:rPr>
            </w:pPr>
            <w:r w:rsidRPr="000352B7">
              <w:rPr>
                <w:rFonts w:ascii="Arial" w:eastAsia="Times New Roman" w:hAnsi="Arial" w:cs="Arial"/>
                <w:b/>
                <w:bCs/>
                <w:sz w:val="24"/>
                <w:szCs w:val="24"/>
                <w:lang w:eastAsia="fr-FR"/>
              </w:rPr>
              <w:br/>
            </w:r>
            <w:r w:rsidRPr="000352B7">
              <w:rPr>
                <w:rFonts w:ascii="Arial" w:eastAsia="Times New Roman" w:hAnsi="Arial" w:cs="Arial"/>
                <w:b/>
                <w:bCs/>
                <w:sz w:val="24"/>
                <w:szCs w:val="24"/>
                <w:lang w:eastAsia="fr-FR"/>
              </w:rPr>
              <w:br/>
            </w:r>
            <w:r w:rsidRPr="000352B7">
              <w:rPr>
                <w:rFonts w:ascii="Arial" w:eastAsia="Times New Roman" w:hAnsi="Arial" w:cs="Arial"/>
                <w:sz w:val="24"/>
                <w:szCs w:val="24"/>
                <w:lang w:eastAsia="fr-FR"/>
              </w:rPr>
              <w:t xml:space="preserve">Signalons également parmi d’autres géants des mers, le </w:t>
            </w:r>
            <w:proofErr w:type="spellStart"/>
            <w:r w:rsidRPr="000352B7">
              <w:rPr>
                <w:rFonts w:ascii="Arial" w:eastAsia="Times New Roman" w:hAnsi="Arial" w:cs="Arial"/>
                <w:sz w:val="24"/>
                <w:szCs w:val="24"/>
                <w:lang w:eastAsia="fr-FR"/>
              </w:rPr>
              <w:t>Léontophore</w:t>
            </w:r>
            <w:proofErr w:type="spellEnd"/>
            <w:r w:rsidRPr="000352B7">
              <w:rPr>
                <w:rFonts w:ascii="Arial" w:eastAsia="Times New Roman" w:hAnsi="Arial" w:cs="Arial"/>
                <w:sz w:val="24"/>
                <w:szCs w:val="24"/>
                <w:lang w:eastAsia="fr-FR"/>
              </w:rPr>
              <w:t xml:space="preserve"> de LYSIMAQUE, une </w:t>
            </w:r>
            <w:proofErr w:type="spellStart"/>
            <w:r w:rsidRPr="000352B7">
              <w:rPr>
                <w:rFonts w:ascii="Arial" w:eastAsia="Times New Roman" w:hAnsi="Arial" w:cs="Arial"/>
                <w:sz w:val="24"/>
                <w:szCs w:val="24"/>
                <w:lang w:eastAsia="fr-FR"/>
              </w:rPr>
              <w:t>octère</w:t>
            </w:r>
            <w:proofErr w:type="spellEnd"/>
            <w:r w:rsidRPr="000352B7">
              <w:rPr>
                <w:rFonts w:ascii="Arial" w:eastAsia="Times New Roman" w:hAnsi="Arial" w:cs="Arial"/>
                <w:sz w:val="24"/>
                <w:szCs w:val="24"/>
                <w:lang w:eastAsia="fr-FR"/>
              </w:rPr>
              <w:t xml:space="preserve"> ou « 8 » de 110 mètres de long sur 10 de large dont  l’équipage comprenait 1600 hommes. </w:t>
            </w:r>
          </w:p>
          <w:p w:rsidR="000352B7" w:rsidRPr="000352B7" w:rsidRDefault="000352B7" w:rsidP="000352B7">
            <w:pPr>
              <w:spacing w:after="0" w:line="240" w:lineRule="auto"/>
              <w:rPr>
                <w:rFonts w:ascii="Arial" w:eastAsia="Times New Roman" w:hAnsi="Arial" w:cs="Arial"/>
                <w:sz w:val="20"/>
                <w:szCs w:val="20"/>
                <w:lang w:eastAsia="fr-FR"/>
              </w:rPr>
            </w:pPr>
            <w:r w:rsidRPr="000352B7">
              <w:rPr>
                <w:rFonts w:ascii="Arial" w:eastAsia="Times New Roman" w:hAnsi="Arial" w:cs="Arial"/>
                <w:b/>
                <w:bCs/>
                <w:sz w:val="24"/>
                <w:szCs w:val="24"/>
                <w:lang w:eastAsia="fr-FR"/>
              </w:rPr>
              <w:t>Quel était l’intérêt de construire de pareils géants ?</w:t>
            </w:r>
            <w:r w:rsidRPr="000352B7">
              <w:rPr>
                <w:rFonts w:ascii="Arial" w:eastAsia="Times New Roman" w:hAnsi="Arial" w:cs="Arial"/>
                <w:sz w:val="24"/>
                <w:szCs w:val="24"/>
                <w:lang w:eastAsia="fr-FR"/>
              </w:rPr>
              <w:t xml:space="preserve"> D’abord, un intérêt de </w:t>
            </w:r>
            <w:r w:rsidRPr="000352B7">
              <w:rPr>
                <w:rFonts w:ascii="Arial" w:eastAsia="Times New Roman" w:hAnsi="Arial" w:cs="Arial"/>
                <w:b/>
                <w:bCs/>
                <w:sz w:val="24"/>
                <w:szCs w:val="24"/>
                <w:lang w:eastAsia="fr-FR"/>
              </w:rPr>
              <w:t>prestige</w:t>
            </w:r>
            <w:r w:rsidRPr="000352B7">
              <w:rPr>
                <w:rFonts w:ascii="Arial" w:eastAsia="Times New Roman" w:hAnsi="Arial" w:cs="Arial"/>
                <w:sz w:val="24"/>
                <w:szCs w:val="24"/>
                <w:lang w:eastAsia="fr-FR"/>
              </w:rPr>
              <w:t xml:space="preserve"> comme ce fut le cas du « 40 » de PTOLÉMÉE IV, sorte de monument, symbole de puissance pour la dynastie ptolémaïque mais qui ne put jamais sortir du port d’Alexandrie. Mais aussi une </w:t>
            </w:r>
            <w:r w:rsidRPr="000352B7">
              <w:rPr>
                <w:rFonts w:ascii="Arial" w:eastAsia="Times New Roman" w:hAnsi="Arial" w:cs="Arial"/>
                <w:b/>
                <w:bCs/>
                <w:sz w:val="24"/>
                <w:szCs w:val="24"/>
                <w:lang w:eastAsia="fr-FR"/>
              </w:rPr>
              <w:t>prouesse de technique navale</w:t>
            </w:r>
            <w:r w:rsidRPr="000352B7">
              <w:rPr>
                <w:rFonts w:ascii="Arial" w:eastAsia="Times New Roman" w:hAnsi="Arial" w:cs="Arial"/>
                <w:sz w:val="24"/>
                <w:szCs w:val="24"/>
                <w:lang w:eastAsia="fr-FR"/>
              </w:rPr>
              <w:t xml:space="preserve">, particulièrement </w:t>
            </w:r>
            <w:r w:rsidRPr="000352B7">
              <w:rPr>
                <w:rFonts w:ascii="Arial" w:eastAsia="Times New Roman" w:hAnsi="Arial" w:cs="Arial"/>
                <w:b/>
                <w:bCs/>
                <w:sz w:val="24"/>
                <w:szCs w:val="24"/>
                <w:lang w:eastAsia="fr-FR"/>
              </w:rPr>
              <w:t xml:space="preserve">pour les navires de DÉMÉTRIOS dont un fameux « 16 » qui par sa beauté, sa </w:t>
            </w:r>
            <w:r w:rsidRPr="000352B7">
              <w:rPr>
                <w:rFonts w:ascii="Arial" w:eastAsia="Times New Roman" w:hAnsi="Arial" w:cs="Arial"/>
                <w:b/>
                <w:bCs/>
                <w:sz w:val="24"/>
                <w:szCs w:val="24"/>
                <w:lang w:eastAsia="fr-FR"/>
              </w:rPr>
              <w:lastRenderedPageBreak/>
              <w:t>rapidité, sa tenue en mer et sa robustesse fit l’admiration de ses amis et de ses ennemis</w:t>
            </w:r>
            <w:r w:rsidRPr="000352B7">
              <w:rPr>
                <w:rFonts w:ascii="Arial" w:eastAsia="Times New Roman" w:hAnsi="Arial" w:cs="Arial"/>
                <w:sz w:val="24"/>
                <w:szCs w:val="24"/>
                <w:lang w:eastAsia="fr-FR"/>
              </w:rPr>
              <w:t xml:space="preserve">. En l’an 168 avant J.-C., soit cent </w:t>
            </w:r>
            <w:proofErr w:type="spellStart"/>
            <w:r w:rsidRPr="000352B7">
              <w:rPr>
                <w:rFonts w:ascii="Arial" w:eastAsia="Times New Roman" w:hAnsi="Arial" w:cs="Arial"/>
                <w:sz w:val="24"/>
                <w:szCs w:val="24"/>
                <w:lang w:eastAsia="fr-FR"/>
              </w:rPr>
              <w:t>vingts</w:t>
            </w:r>
            <w:proofErr w:type="spellEnd"/>
            <w:r w:rsidRPr="000352B7">
              <w:rPr>
                <w:rFonts w:ascii="Arial" w:eastAsia="Times New Roman" w:hAnsi="Arial" w:cs="Arial"/>
                <w:sz w:val="24"/>
                <w:szCs w:val="24"/>
                <w:lang w:eastAsia="fr-FR"/>
              </w:rPr>
              <w:t xml:space="preserve"> ans après sa construction, le consul romain, PAUL ÉMILE put le faire remorquer de Macédoine jusqu’à Rome, en remontant le Tibre, pour son triomphe après la victoire définitive à Pydna sur PERSÉE, roi de Macédoine. Également un</w:t>
            </w:r>
            <w:r w:rsidRPr="000352B7">
              <w:rPr>
                <w:rFonts w:ascii="Arial" w:eastAsia="Times New Roman" w:hAnsi="Arial" w:cs="Arial"/>
                <w:b/>
                <w:bCs/>
                <w:sz w:val="24"/>
                <w:szCs w:val="24"/>
                <w:lang w:eastAsia="fr-FR"/>
              </w:rPr>
              <w:t xml:space="preserve"> intérêt militaire</w:t>
            </w:r>
            <w:r w:rsidRPr="000352B7">
              <w:rPr>
                <w:rFonts w:ascii="Arial" w:eastAsia="Times New Roman" w:hAnsi="Arial" w:cs="Arial"/>
                <w:sz w:val="24"/>
                <w:szCs w:val="24"/>
                <w:lang w:eastAsia="fr-FR"/>
              </w:rPr>
              <w:t xml:space="preserve"> car le pont de ces énormes bâtiments pouvait supporter une véritable « artillerie » comprenant des catapultes comme celles conçues par ARCHIMÈDE sur le </w:t>
            </w:r>
            <w:proofErr w:type="spellStart"/>
            <w:r w:rsidRPr="000352B7">
              <w:rPr>
                <w:rFonts w:ascii="Arial" w:eastAsia="Times New Roman" w:hAnsi="Arial" w:cs="Arial"/>
                <w:sz w:val="24"/>
                <w:szCs w:val="24"/>
                <w:lang w:eastAsia="fr-FR"/>
              </w:rPr>
              <w:t>Syracusia</w:t>
            </w:r>
            <w:proofErr w:type="spellEnd"/>
            <w:r w:rsidRPr="000352B7">
              <w:rPr>
                <w:rFonts w:ascii="Arial" w:eastAsia="Times New Roman" w:hAnsi="Arial" w:cs="Arial"/>
                <w:sz w:val="24"/>
                <w:szCs w:val="24"/>
                <w:lang w:eastAsia="fr-FR"/>
              </w:rPr>
              <w:t xml:space="preserve">, vaisseau à trois mâts de HIÉRON II (-265-215), susceptibles de lancer à deux cents mètres de lourds boulets de pierre, onagres et autres balistes. </w:t>
            </w:r>
            <w:r w:rsidRPr="000352B7">
              <w:rPr>
                <w:rFonts w:ascii="Arial" w:eastAsia="Times New Roman" w:hAnsi="Arial" w:cs="Arial"/>
                <w:sz w:val="24"/>
                <w:szCs w:val="24"/>
                <w:lang w:eastAsia="fr-FR"/>
              </w:rPr>
              <w:br/>
              <w:t xml:space="preserve">De plus, à l’avant de ces navires étaient élevées des </w:t>
            </w:r>
            <w:r w:rsidRPr="000352B7">
              <w:rPr>
                <w:rFonts w:ascii="Arial" w:eastAsia="Times New Roman" w:hAnsi="Arial" w:cs="Arial"/>
                <w:b/>
                <w:bCs/>
                <w:sz w:val="24"/>
                <w:szCs w:val="24"/>
                <w:lang w:eastAsia="fr-FR"/>
              </w:rPr>
              <w:t>tours d’où les archers et lanceurs de javelots</w:t>
            </w:r>
            <w:r w:rsidRPr="000352B7">
              <w:rPr>
                <w:rFonts w:ascii="Arial" w:eastAsia="Times New Roman" w:hAnsi="Arial" w:cs="Arial"/>
                <w:sz w:val="24"/>
                <w:szCs w:val="24"/>
                <w:lang w:eastAsia="fr-FR"/>
              </w:rPr>
              <w:t xml:space="preserve"> criblaient de traits les adversaires avant l’abordage final. </w:t>
            </w:r>
            <w:hyperlink r:id="rId9" w:history="1">
              <w:r w:rsidRPr="000352B7">
                <w:rPr>
                  <w:rFonts w:ascii="Arial" w:eastAsia="Times New Roman" w:hAnsi="Arial" w:cs="Arial"/>
                  <w:color w:val="0033CC"/>
                  <w:sz w:val="24"/>
                  <w:szCs w:val="24"/>
                  <w:u w:val="single"/>
                  <w:lang w:eastAsia="fr-FR"/>
                </w:rPr>
                <w:t xml:space="preserve">Les deux navires du lac de </w:t>
              </w:r>
              <w:proofErr w:type="spellStart"/>
              <w:r w:rsidRPr="000352B7">
                <w:rPr>
                  <w:rFonts w:ascii="Arial" w:eastAsia="Times New Roman" w:hAnsi="Arial" w:cs="Arial"/>
                  <w:color w:val="0033CC"/>
                  <w:sz w:val="24"/>
                  <w:szCs w:val="24"/>
                  <w:u w:val="single"/>
                  <w:lang w:eastAsia="fr-FR"/>
                </w:rPr>
                <w:t>Némi</w:t>
              </w:r>
              <w:proofErr w:type="spellEnd"/>
              <w:r w:rsidRPr="000352B7">
                <w:rPr>
                  <w:rFonts w:ascii="Arial" w:eastAsia="Times New Roman" w:hAnsi="Arial" w:cs="Arial"/>
                  <w:color w:val="0033CC"/>
                  <w:sz w:val="24"/>
                  <w:szCs w:val="24"/>
                  <w:u w:val="single"/>
                  <w:lang w:eastAsia="fr-FR"/>
                </w:rPr>
                <w:t xml:space="preserve"> </w:t>
              </w:r>
            </w:hyperlink>
            <w:r w:rsidRPr="000352B7">
              <w:rPr>
                <w:rFonts w:ascii="Arial" w:eastAsia="Times New Roman" w:hAnsi="Arial" w:cs="Arial"/>
                <w:sz w:val="24"/>
                <w:szCs w:val="24"/>
                <w:lang w:eastAsia="fr-FR"/>
              </w:rPr>
              <w:t xml:space="preserve">furent retrouvés par G. UCELLI en 1931 qui fit vider en partie le lac. Il s’agissait dune part d’un grand navire de guerre de 70 mètres de long sur 20 mètres de large avec son éperon dit </w:t>
            </w:r>
            <w:proofErr w:type="spellStart"/>
            <w:r w:rsidRPr="000352B7">
              <w:rPr>
                <w:rFonts w:ascii="Arial" w:eastAsia="Times New Roman" w:hAnsi="Arial" w:cs="Arial"/>
                <w:sz w:val="24"/>
                <w:szCs w:val="24"/>
                <w:lang w:eastAsia="fr-FR"/>
              </w:rPr>
              <w:t>Némi</w:t>
            </w:r>
            <w:proofErr w:type="spellEnd"/>
            <w:r w:rsidRPr="000352B7">
              <w:rPr>
                <w:rFonts w:ascii="Arial" w:eastAsia="Times New Roman" w:hAnsi="Arial" w:cs="Arial"/>
                <w:sz w:val="24"/>
                <w:szCs w:val="24"/>
                <w:lang w:eastAsia="fr-FR"/>
              </w:rPr>
              <w:t xml:space="preserve"> I et d’un très vaste navire de commerce, luxueux palace flottant appelé </w:t>
            </w:r>
            <w:proofErr w:type="spellStart"/>
            <w:r w:rsidRPr="000352B7">
              <w:rPr>
                <w:rFonts w:ascii="Arial" w:eastAsia="Times New Roman" w:hAnsi="Arial" w:cs="Arial"/>
                <w:sz w:val="24"/>
                <w:szCs w:val="24"/>
                <w:lang w:eastAsia="fr-FR"/>
              </w:rPr>
              <w:t>Némi</w:t>
            </w:r>
            <w:proofErr w:type="spellEnd"/>
            <w:r w:rsidRPr="000352B7">
              <w:rPr>
                <w:rFonts w:ascii="Arial" w:eastAsia="Times New Roman" w:hAnsi="Arial" w:cs="Arial"/>
                <w:sz w:val="24"/>
                <w:szCs w:val="24"/>
                <w:lang w:eastAsia="fr-FR"/>
              </w:rPr>
              <w:t xml:space="preserve"> II où CALIGULA se livrait à des orgies, ou plus simplement, allait chercher le calme lui faisant défaut à Rome (J. </w:t>
            </w:r>
            <w:proofErr w:type="gramStart"/>
            <w:r w:rsidRPr="000352B7">
              <w:rPr>
                <w:rFonts w:ascii="Arial" w:eastAsia="Times New Roman" w:hAnsi="Arial" w:cs="Arial"/>
                <w:sz w:val="24"/>
                <w:szCs w:val="24"/>
                <w:lang w:eastAsia="fr-FR"/>
              </w:rPr>
              <w:t>MEIRAT )</w:t>
            </w:r>
            <w:proofErr w:type="gramEnd"/>
            <w:r w:rsidRPr="000352B7">
              <w:rPr>
                <w:rFonts w:ascii="Arial" w:eastAsia="Times New Roman" w:hAnsi="Arial" w:cs="Arial"/>
                <w:sz w:val="24"/>
                <w:szCs w:val="24"/>
                <w:lang w:eastAsia="fr-FR"/>
              </w:rPr>
              <w:t xml:space="preserve">.  A. GUILLERM </w:t>
            </w:r>
            <w:r w:rsidRPr="000352B7">
              <w:rPr>
                <w:rFonts w:ascii="Arial" w:eastAsia="Times New Roman" w:hAnsi="Arial" w:cs="Arial"/>
                <w:sz w:val="24"/>
                <w:szCs w:val="24"/>
                <w:lang w:eastAsia="fr-FR"/>
              </w:rPr>
              <w:softHyphen/>
              <w:t xml:space="preserve">, pense que CALIGULA fit construire ces deux immenses galères dans le cadre magnifique du lac de </w:t>
            </w:r>
            <w:proofErr w:type="spellStart"/>
            <w:r w:rsidRPr="000352B7">
              <w:rPr>
                <w:rFonts w:ascii="Arial" w:eastAsia="Times New Roman" w:hAnsi="Arial" w:cs="Arial"/>
                <w:sz w:val="24"/>
                <w:szCs w:val="24"/>
                <w:lang w:eastAsia="fr-FR"/>
              </w:rPr>
              <w:t>Némi</w:t>
            </w:r>
            <w:proofErr w:type="spellEnd"/>
            <w:r w:rsidRPr="000352B7">
              <w:rPr>
                <w:rFonts w:ascii="Arial" w:eastAsia="Times New Roman" w:hAnsi="Arial" w:cs="Arial"/>
                <w:sz w:val="24"/>
                <w:szCs w:val="24"/>
                <w:lang w:eastAsia="fr-FR"/>
              </w:rPr>
              <w:t xml:space="preserve"> pour organiser des spectacles de naumachie  avec combat naval et capture simulée d’un vaisseau de commerce par un navire de guerre.  En fait, leur rôle sur ce plan d’eau, qui fait moins de deux kilomètres dans sa plus grande dimension, reste encore ignoré. Et le mystère n’est pas prêt de se dissiper puisque ces deux navires ont été victimes d’un incendie en mai - juin 1944 au cours des combats survenus entres les Alliés et les Allemands. </w:t>
            </w:r>
          </w:p>
          <w:p w:rsidR="000352B7" w:rsidRPr="000352B7" w:rsidRDefault="000352B7" w:rsidP="000352B7">
            <w:pPr>
              <w:spacing w:after="0" w:line="240" w:lineRule="auto"/>
              <w:rPr>
                <w:rFonts w:ascii="Arial" w:eastAsia="Times New Roman" w:hAnsi="Arial" w:cs="Arial"/>
                <w:sz w:val="20"/>
                <w:szCs w:val="20"/>
                <w:lang w:eastAsia="fr-FR"/>
              </w:rPr>
            </w:pPr>
          </w:p>
          <w:p w:rsidR="000352B7" w:rsidRPr="000352B7" w:rsidRDefault="000352B7" w:rsidP="000352B7">
            <w:pPr>
              <w:spacing w:after="0" w:line="240" w:lineRule="auto"/>
              <w:rPr>
                <w:rFonts w:ascii="Arial" w:eastAsia="Times New Roman" w:hAnsi="Arial" w:cs="Arial"/>
                <w:sz w:val="20"/>
                <w:szCs w:val="20"/>
                <w:lang w:eastAsia="fr-FR"/>
              </w:rPr>
            </w:pPr>
            <w:r w:rsidRPr="000352B7">
              <w:rPr>
                <w:rFonts w:ascii="Arial" w:eastAsia="Times New Roman" w:hAnsi="Arial" w:cs="Arial"/>
                <w:b/>
                <w:bCs/>
                <w:sz w:val="24"/>
                <w:szCs w:val="24"/>
                <w:lang w:eastAsia="fr-FR"/>
              </w:rPr>
              <w:t>CALIGULA a commandé également un gigantesque navire de 104 mètres de long sur 20 de large pour transporter d’Égypte à Rome un grand obélisque qui a été placé par le pape SIXTE QUINT au centre de la place St Pierre du Vatican en 1586.</w:t>
            </w:r>
            <w:r w:rsidRPr="000352B7">
              <w:rPr>
                <w:rFonts w:ascii="Arial" w:eastAsia="Times New Roman" w:hAnsi="Arial" w:cs="Arial"/>
                <w:sz w:val="24"/>
                <w:szCs w:val="24"/>
                <w:lang w:eastAsia="fr-FR"/>
              </w:rPr>
              <w:t xml:space="preserve">L’histoire de ce bateau géant ne s’arrête pas là. Car l’empereur CLAUDE, successeur de CALIGULA, après avoir creusé le grand bassin du nouveau port d’Ostie, se servit de la coque du bateau de CALIGULA pour consolider sa jetée .Pour ce faire, il rasa les superstructures de ce bâtiment, le remplit de pierres et le fit couler à l’extrémité de la jetée. Cette dernière, ainsi renforcée, put supporter le phare d’entrée du bassin de CLAUDE. Actuellement, il a entièrement disparu du fait de l’avancée de la </w:t>
            </w:r>
            <w:proofErr w:type="spellStart"/>
            <w:r w:rsidRPr="000352B7">
              <w:rPr>
                <w:rFonts w:ascii="Arial" w:eastAsia="Times New Roman" w:hAnsi="Arial" w:cs="Arial"/>
                <w:sz w:val="24"/>
                <w:szCs w:val="24"/>
                <w:lang w:eastAsia="fr-FR"/>
              </w:rPr>
              <w:t>côte.Enfin</w:t>
            </w:r>
            <w:proofErr w:type="spellEnd"/>
            <w:r w:rsidRPr="000352B7">
              <w:rPr>
                <w:rFonts w:ascii="Arial" w:eastAsia="Times New Roman" w:hAnsi="Arial" w:cs="Arial"/>
                <w:sz w:val="24"/>
                <w:szCs w:val="24"/>
                <w:lang w:eastAsia="fr-FR"/>
              </w:rPr>
              <w:t xml:space="preserve"> d’un certain intérêt paramilitaire (si l’on peut dire), un navire géant de « 16 » ayant appartenu à PHILIPPE V de Macédoine et qui avait été amené à Ostie, servit de geôle pour les 300 fils de bonne famille carthaginoise pris en otages par les Romains avant la troisième guerre punique. Les Anglais se sont, peut-être souvenus de ce fait quand ils ont enfermé les prisonniers français dans leurs vieux navires de guerre désarmés et servant de pontons lors des guerres napoléoniennes du début du XIXe siècle. </w:t>
            </w:r>
            <w:r w:rsidRPr="000352B7">
              <w:rPr>
                <w:rFonts w:ascii="Arial" w:eastAsia="Times New Roman" w:hAnsi="Arial" w:cs="Arial"/>
                <w:sz w:val="24"/>
                <w:szCs w:val="24"/>
                <w:lang w:eastAsia="fr-FR"/>
              </w:rPr>
              <w:br/>
            </w:r>
            <w:r w:rsidRPr="000352B7">
              <w:rPr>
                <w:rFonts w:ascii="Arial" w:eastAsia="Times New Roman" w:hAnsi="Arial" w:cs="Arial"/>
                <w:sz w:val="24"/>
                <w:szCs w:val="24"/>
                <w:lang w:eastAsia="fr-FR"/>
              </w:rPr>
              <w:br/>
              <w:t xml:space="preserve">Ces navires géants et autres </w:t>
            </w:r>
            <w:proofErr w:type="spellStart"/>
            <w:r w:rsidRPr="000352B7">
              <w:rPr>
                <w:rFonts w:ascii="Arial" w:eastAsia="Times New Roman" w:hAnsi="Arial" w:cs="Arial"/>
                <w:sz w:val="24"/>
                <w:szCs w:val="24"/>
                <w:lang w:eastAsia="fr-FR"/>
              </w:rPr>
              <w:t>hypergalères</w:t>
            </w:r>
            <w:proofErr w:type="spellEnd"/>
            <w:r w:rsidRPr="000352B7">
              <w:rPr>
                <w:rFonts w:ascii="Arial" w:eastAsia="Times New Roman" w:hAnsi="Arial" w:cs="Arial"/>
                <w:sz w:val="24"/>
                <w:szCs w:val="24"/>
                <w:lang w:eastAsia="fr-FR"/>
              </w:rPr>
              <w:t xml:space="preserve"> firent comme les dinosaures de la préhistoire. Ils disparurent rapidement après l’an - 250 pour diverses raisons : coût énorme en argent et en bois, complexité de leur construction, manque d’ingénieurs qualifiés en construction navale et/ou d’équipages compétents pour les faire naviguer, vulnérabilité à de plus petites unités qui s’infiltraient entre eux et brisaient leurs rames . </w:t>
            </w:r>
          </w:p>
        </w:tc>
      </w:tr>
    </w:tbl>
    <w:p w:rsidR="000F2833" w:rsidRPr="000352B7" w:rsidRDefault="000F2833" w:rsidP="000352B7"/>
    <w:sectPr w:rsidR="000F2833" w:rsidRPr="000352B7" w:rsidSect="000F28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52B7"/>
    <w:rsid w:val="000352B7"/>
    <w:rsid w:val="000F28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8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352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52B7"/>
    <w:rPr>
      <w:rFonts w:ascii="Tahoma" w:hAnsi="Tahoma" w:cs="Tahoma"/>
      <w:sz w:val="16"/>
      <w:szCs w:val="16"/>
    </w:rPr>
  </w:style>
  <w:style w:type="character" w:styleId="Lienhypertexte">
    <w:name w:val="Hyperlink"/>
    <w:basedOn w:val="Policepardfaut"/>
    <w:uiPriority w:val="99"/>
    <w:unhideWhenUsed/>
    <w:rsid w:val="000352B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8804149">
      <w:bodyDiv w:val="1"/>
      <w:marLeft w:val="0"/>
      <w:marRight w:val="0"/>
      <w:marTop w:val="0"/>
      <w:marBottom w:val="0"/>
      <w:divBdr>
        <w:top w:val="none" w:sz="0" w:space="0" w:color="auto"/>
        <w:left w:val="none" w:sz="0" w:space="0" w:color="auto"/>
        <w:bottom w:val="none" w:sz="0" w:space="0" w:color="auto"/>
        <w:right w:val="none" w:sz="0" w:space="0" w:color="auto"/>
      </w:divBdr>
      <w:divsChild>
        <w:div w:id="338121162">
          <w:marLeft w:val="0"/>
          <w:marRight w:val="0"/>
          <w:marTop w:val="0"/>
          <w:marBottom w:val="0"/>
          <w:divBdr>
            <w:top w:val="none" w:sz="0" w:space="0" w:color="auto"/>
            <w:left w:val="none" w:sz="0" w:space="0" w:color="auto"/>
            <w:bottom w:val="none" w:sz="0" w:space="0" w:color="auto"/>
            <w:right w:val="none" w:sz="0" w:space="0" w:color="auto"/>
          </w:divBdr>
          <w:divsChild>
            <w:div w:id="275722160">
              <w:marLeft w:val="0"/>
              <w:marRight w:val="0"/>
              <w:marTop w:val="100"/>
              <w:marBottom w:val="100"/>
              <w:divBdr>
                <w:top w:val="none" w:sz="0" w:space="0" w:color="auto"/>
                <w:left w:val="none" w:sz="0" w:space="0" w:color="auto"/>
                <w:bottom w:val="none" w:sz="0" w:space="0" w:color="auto"/>
                <w:right w:val="none" w:sz="0" w:space="0" w:color="auto"/>
              </w:divBdr>
              <w:divsChild>
                <w:div w:id="216281562">
                  <w:marLeft w:val="0"/>
                  <w:marRight w:val="0"/>
                  <w:marTop w:val="0"/>
                  <w:marBottom w:val="0"/>
                  <w:divBdr>
                    <w:top w:val="none" w:sz="0" w:space="0" w:color="auto"/>
                    <w:left w:val="none" w:sz="0" w:space="0" w:color="auto"/>
                    <w:bottom w:val="none" w:sz="0" w:space="0" w:color="auto"/>
                    <w:right w:val="none" w:sz="0" w:space="0" w:color="auto"/>
                  </w:divBdr>
                  <w:divsChild>
                    <w:div w:id="279261471">
                      <w:marLeft w:val="0"/>
                      <w:marRight w:val="0"/>
                      <w:marTop w:val="0"/>
                      <w:marBottom w:val="0"/>
                      <w:divBdr>
                        <w:top w:val="none" w:sz="0" w:space="0" w:color="auto"/>
                        <w:left w:val="none" w:sz="0" w:space="0" w:color="auto"/>
                        <w:bottom w:val="none" w:sz="0" w:space="0" w:color="auto"/>
                        <w:right w:val="none" w:sz="0" w:space="0" w:color="auto"/>
                      </w:divBdr>
                      <w:divsChild>
                        <w:div w:id="831066153">
                          <w:marLeft w:val="0"/>
                          <w:marRight w:val="0"/>
                          <w:marTop w:val="0"/>
                          <w:marBottom w:val="0"/>
                          <w:divBdr>
                            <w:top w:val="none" w:sz="0" w:space="0" w:color="auto"/>
                            <w:left w:val="none" w:sz="0" w:space="0" w:color="auto"/>
                            <w:bottom w:val="none" w:sz="0" w:space="0" w:color="auto"/>
                            <w:right w:val="none" w:sz="0" w:space="0" w:color="auto"/>
                          </w:divBdr>
                          <w:divsChild>
                            <w:div w:id="713623030">
                              <w:marLeft w:val="0"/>
                              <w:marRight w:val="0"/>
                              <w:marTop w:val="0"/>
                              <w:marBottom w:val="0"/>
                              <w:divBdr>
                                <w:top w:val="none" w:sz="0" w:space="0" w:color="auto"/>
                                <w:left w:val="none" w:sz="0" w:space="0" w:color="auto"/>
                                <w:bottom w:val="none" w:sz="0" w:space="0" w:color="auto"/>
                                <w:right w:val="none" w:sz="0" w:space="0" w:color="auto"/>
                              </w:divBdr>
                              <w:divsChild>
                                <w:div w:id="1924560899">
                                  <w:marLeft w:val="0"/>
                                  <w:marRight w:val="0"/>
                                  <w:marTop w:val="0"/>
                                  <w:marBottom w:val="0"/>
                                  <w:divBdr>
                                    <w:top w:val="none" w:sz="0" w:space="0" w:color="auto"/>
                                    <w:left w:val="none" w:sz="0" w:space="0" w:color="auto"/>
                                    <w:bottom w:val="none" w:sz="0" w:space="0" w:color="auto"/>
                                    <w:right w:val="none" w:sz="0" w:space="0" w:color="auto"/>
                                  </w:divBdr>
                                  <w:divsChild>
                                    <w:div w:id="1744326508">
                                      <w:marLeft w:val="0"/>
                                      <w:marRight w:val="0"/>
                                      <w:marTop w:val="0"/>
                                      <w:marBottom w:val="0"/>
                                      <w:divBdr>
                                        <w:top w:val="none" w:sz="0" w:space="0" w:color="auto"/>
                                        <w:left w:val="none" w:sz="0" w:space="0" w:color="auto"/>
                                        <w:bottom w:val="none" w:sz="0" w:space="0" w:color="auto"/>
                                        <w:right w:val="none" w:sz="0" w:space="0" w:color="auto"/>
                                      </w:divBdr>
                                      <w:divsChild>
                                        <w:div w:id="20452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144836">
      <w:bodyDiv w:val="1"/>
      <w:marLeft w:val="0"/>
      <w:marRight w:val="0"/>
      <w:marTop w:val="0"/>
      <w:marBottom w:val="0"/>
      <w:divBdr>
        <w:top w:val="none" w:sz="0" w:space="0" w:color="auto"/>
        <w:left w:val="none" w:sz="0" w:space="0" w:color="auto"/>
        <w:bottom w:val="none" w:sz="0" w:space="0" w:color="auto"/>
        <w:right w:val="none" w:sz="0" w:space="0" w:color="auto"/>
      </w:divBdr>
      <w:divsChild>
        <w:div w:id="412162586">
          <w:marLeft w:val="0"/>
          <w:marRight w:val="0"/>
          <w:marTop w:val="0"/>
          <w:marBottom w:val="0"/>
          <w:divBdr>
            <w:top w:val="none" w:sz="0" w:space="0" w:color="auto"/>
            <w:left w:val="none" w:sz="0" w:space="0" w:color="auto"/>
            <w:bottom w:val="none" w:sz="0" w:space="0" w:color="auto"/>
            <w:right w:val="none" w:sz="0" w:space="0" w:color="auto"/>
          </w:divBdr>
          <w:divsChild>
            <w:div w:id="2076583659">
              <w:marLeft w:val="0"/>
              <w:marRight w:val="0"/>
              <w:marTop w:val="100"/>
              <w:marBottom w:val="100"/>
              <w:divBdr>
                <w:top w:val="none" w:sz="0" w:space="0" w:color="auto"/>
                <w:left w:val="none" w:sz="0" w:space="0" w:color="auto"/>
                <w:bottom w:val="none" w:sz="0" w:space="0" w:color="auto"/>
                <w:right w:val="none" w:sz="0" w:space="0" w:color="auto"/>
              </w:divBdr>
              <w:divsChild>
                <w:div w:id="1911695750">
                  <w:marLeft w:val="0"/>
                  <w:marRight w:val="0"/>
                  <w:marTop w:val="0"/>
                  <w:marBottom w:val="0"/>
                  <w:divBdr>
                    <w:top w:val="none" w:sz="0" w:space="0" w:color="auto"/>
                    <w:left w:val="none" w:sz="0" w:space="0" w:color="auto"/>
                    <w:bottom w:val="none" w:sz="0" w:space="0" w:color="auto"/>
                    <w:right w:val="none" w:sz="0" w:space="0" w:color="auto"/>
                  </w:divBdr>
                  <w:divsChild>
                    <w:div w:id="1711565087">
                      <w:marLeft w:val="0"/>
                      <w:marRight w:val="0"/>
                      <w:marTop w:val="0"/>
                      <w:marBottom w:val="0"/>
                      <w:divBdr>
                        <w:top w:val="none" w:sz="0" w:space="0" w:color="auto"/>
                        <w:left w:val="none" w:sz="0" w:space="0" w:color="auto"/>
                        <w:bottom w:val="none" w:sz="0" w:space="0" w:color="auto"/>
                        <w:right w:val="none" w:sz="0" w:space="0" w:color="auto"/>
                      </w:divBdr>
                      <w:divsChild>
                        <w:div w:id="735664120">
                          <w:marLeft w:val="0"/>
                          <w:marRight w:val="0"/>
                          <w:marTop w:val="0"/>
                          <w:marBottom w:val="0"/>
                          <w:divBdr>
                            <w:top w:val="none" w:sz="0" w:space="0" w:color="auto"/>
                            <w:left w:val="none" w:sz="0" w:space="0" w:color="auto"/>
                            <w:bottom w:val="none" w:sz="0" w:space="0" w:color="auto"/>
                            <w:right w:val="none" w:sz="0" w:space="0" w:color="auto"/>
                          </w:divBdr>
                          <w:divsChild>
                            <w:div w:id="206183754">
                              <w:marLeft w:val="0"/>
                              <w:marRight w:val="0"/>
                              <w:marTop w:val="0"/>
                              <w:marBottom w:val="0"/>
                              <w:divBdr>
                                <w:top w:val="none" w:sz="0" w:space="0" w:color="auto"/>
                                <w:left w:val="none" w:sz="0" w:space="0" w:color="auto"/>
                                <w:bottom w:val="none" w:sz="0" w:space="0" w:color="auto"/>
                                <w:right w:val="none" w:sz="0" w:space="0" w:color="auto"/>
                              </w:divBdr>
                              <w:divsChild>
                                <w:div w:id="42367171">
                                  <w:marLeft w:val="0"/>
                                  <w:marRight w:val="0"/>
                                  <w:marTop w:val="0"/>
                                  <w:marBottom w:val="0"/>
                                  <w:divBdr>
                                    <w:top w:val="none" w:sz="0" w:space="0" w:color="auto"/>
                                    <w:left w:val="none" w:sz="0" w:space="0" w:color="auto"/>
                                    <w:bottom w:val="none" w:sz="0" w:space="0" w:color="auto"/>
                                    <w:right w:val="none" w:sz="0" w:space="0" w:color="auto"/>
                                  </w:divBdr>
                                  <w:divsChild>
                                    <w:div w:id="600379907">
                                      <w:marLeft w:val="0"/>
                                      <w:marRight w:val="0"/>
                                      <w:marTop w:val="0"/>
                                      <w:marBottom w:val="0"/>
                                      <w:divBdr>
                                        <w:top w:val="none" w:sz="0" w:space="0" w:color="auto"/>
                                        <w:left w:val="none" w:sz="0" w:space="0" w:color="auto"/>
                                        <w:bottom w:val="none" w:sz="0" w:space="0" w:color="auto"/>
                                        <w:right w:val="none" w:sz="0" w:space="0" w:color="auto"/>
                                      </w:divBdr>
                                      <w:divsChild>
                                        <w:div w:id="2044742702">
                                          <w:marLeft w:val="0"/>
                                          <w:marRight w:val="0"/>
                                          <w:marTop w:val="0"/>
                                          <w:marBottom w:val="0"/>
                                          <w:divBdr>
                                            <w:top w:val="none" w:sz="0" w:space="0" w:color="auto"/>
                                            <w:left w:val="none" w:sz="0" w:space="0" w:color="auto"/>
                                            <w:bottom w:val="none" w:sz="0" w:space="0" w:color="auto"/>
                                            <w:right w:val="none" w:sz="0" w:space="0" w:color="auto"/>
                                          </w:divBdr>
                                          <w:divsChild>
                                            <w:div w:id="467629639">
                                              <w:marLeft w:val="1200"/>
                                              <w:marRight w:val="0"/>
                                              <w:marTop w:val="0"/>
                                              <w:marBottom w:val="0"/>
                                              <w:divBdr>
                                                <w:top w:val="none" w:sz="0" w:space="0" w:color="auto"/>
                                                <w:left w:val="none" w:sz="0" w:space="0" w:color="auto"/>
                                                <w:bottom w:val="none" w:sz="0" w:space="0" w:color="auto"/>
                                                <w:right w:val="none" w:sz="0" w:space="0" w:color="auto"/>
                                              </w:divBdr>
                                            </w:div>
                                            <w:div w:id="1245798897">
                                              <w:marLeft w:val="600"/>
                                              <w:marRight w:val="0"/>
                                              <w:marTop w:val="0"/>
                                              <w:marBottom w:val="0"/>
                                              <w:divBdr>
                                                <w:top w:val="none" w:sz="0" w:space="0" w:color="auto"/>
                                                <w:left w:val="none" w:sz="0" w:space="0" w:color="auto"/>
                                                <w:bottom w:val="none" w:sz="0" w:space="0" w:color="auto"/>
                                                <w:right w:val="none" w:sz="0" w:space="0" w:color="auto"/>
                                              </w:divBdr>
                                              <w:divsChild>
                                                <w:div w:id="661349762">
                                                  <w:marLeft w:val="600"/>
                                                  <w:marRight w:val="0"/>
                                                  <w:marTop w:val="0"/>
                                                  <w:marBottom w:val="0"/>
                                                  <w:divBdr>
                                                    <w:top w:val="none" w:sz="0" w:space="0" w:color="auto"/>
                                                    <w:left w:val="none" w:sz="0" w:space="0" w:color="auto"/>
                                                    <w:bottom w:val="none" w:sz="0" w:space="0" w:color="auto"/>
                                                    <w:right w:val="none" w:sz="0" w:space="0" w:color="auto"/>
                                                  </w:divBdr>
                                                </w:div>
                                              </w:divsChild>
                                            </w:div>
                                            <w:div w:id="1017148337">
                                              <w:marLeft w:val="1200"/>
                                              <w:marRight w:val="0"/>
                                              <w:marTop w:val="0"/>
                                              <w:marBottom w:val="0"/>
                                              <w:divBdr>
                                                <w:top w:val="none" w:sz="0" w:space="0" w:color="auto"/>
                                                <w:left w:val="none" w:sz="0" w:space="0" w:color="auto"/>
                                                <w:bottom w:val="none" w:sz="0" w:space="0" w:color="auto"/>
                                                <w:right w:val="none" w:sz="0" w:space="0" w:color="auto"/>
                                              </w:divBdr>
                                              <w:divsChild>
                                                <w:div w:id="155195328">
                                                  <w:marLeft w:val="600"/>
                                                  <w:marRight w:val="0"/>
                                                  <w:marTop w:val="0"/>
                                                  <w:marBottom w:val="0"/>
                                                  <w:divBdr>
                                                    <w:top w:val="none" w:sz="0" w:space="0" w:color="auto"/>
                                                    <w:left w:val="none" w:sz="0" w:space="0" w:color="auto"/>
                                                    <w:bottom w:val="none" w:sz="0" w:space="0" w:color="auto"/>
                                                    <w:right w:val="none" w:sz="0" w:space="0" w:color="auto"/>
                                                  </w:divBdr>
                                                </w:div>
                                              </w:divsChild>
                                            </w:div>
                                            <w:div w:id="1731265072">
                                              <w:marLeft w:val="1800"/>
                                              <w:marRight w:val="0"/>
                                              <w:marTop w:val="0"/>
                                              <w:marBottom w:val="0"/>
                                              <w:divBdr>
                                                <w:top w:val="none" w:sz="0" w:space="0" w:color="auto"/>
                                                <w:left w:val="none" w:sz="0" w:space="0" w:color="auto"/>
                                                <w:bottom w:val="none" w:sz="0" w:space="0" w:color="auto"/>
                                                <w:right w:val="none" w:sz="0" w:space="0" w:color="auto"/>
                                              </w:divBdr>
                                            </w:div>
                                            <w:div w:id="1258710280">
                                              <w:marLeft w:val="0"/>
                                              <w:marRight w:val="0"/>
                                              <w:marTop w:val="0"/>
                                              <w:marBottom w:val="0"/>
                                              <w:divBdr>
                                                <w:top w:val="none" w:sz="0" w:space="0" w:color="auto"/>
                                                <w:left w:val="none" w:sz="0" w:space="0" w:color="auto"/>
                                                <w:bottom w:val="none" w:sz="0" w:space="0" w:color="auto"/>
                                                <w:right w:val="none" w:sz="0" w:space="0" w:color="auto"/>
                                              </w:divBdr>
                                              <w:divsChild>
                                                <w:div w:id="728306531">
                                                  <w:marLeft w:val="0"/>
                                                  <w:marRight w:val="0"/>
                                                  <w:marTop w:val="0"/>
                                                  <w:marBottom w:val="0"/>
                                                  <w:divBdr>
                                                    <w:top w:val="none" w:sz="0" w:space="0" w:color="auto"/>
                                                    <w:left w:val="none" w:sz="0" w:space="0" w:color="auto"/>
                                                    <w:bottom w:val="none" w:sz="0" w:space="0" w:color="auto"/>
                                                    <w:right w:val="none" w:sz="0" w:space="0" w:color="auto"/>
                                                  </w:divBdr>
                                                  <w:divsChild>
                                                    <w:div w:id="2109040044">
                                                      <w:marLeft w:val="0"/>
                                                      <w:marRight w:val="0"/>
                                                      <w:marTop w:val="0"/>
                                                      <w:marBottom w:val="0"/>
                                                      <w:divBdr>
                                                        <w:top w:val="none" w:sz="0" w:space="0" w:color="auto"/>
                                                        <w:left w:val="none" w:sz="0" w:space="0" w:color="auto"/>
                                                        <w:bottom w:val="none" w:sz="0" w:space="0" w:color="auto"/>
                                                        <w:right w:val="none" w:sz="0" w:space="0" w:color="auto"/>
                                                      </w:divBdr>
                                                      <w:divsChild>
                                                        <w:div w:id="1595086010">
                                                          <w:marLeft w:val="600"/>
                                                          <w:marRight w:val="0"/>
                                                          <w:marTop w:val="0"/>
                                                          <w:marBottom w:val="0"/>
                                                          <w:divBdr>
                                                            <w:top w:val="none" w:sz="0" w:space="0" w:color="auto"/>
                                                            <w:left w:val="none" w:sz="0" w:space="0" w:color="auto"/>
                                                            <w:bottom w:val="none" w:sz="0" w:space="0" w:color="auto"/>
                                                            <w:right w:val="none" w:sz="0" w:space="0" w:color="auto"/>
                                                          </w:divBdr>
                                                          <w:divsChild>
                                                            <w:div w:id="592322021">
                                                              <w:marLeft w:val="600"/>
                                                              <w:marRight w:val="0"/>
                                                              <w:marTop w:val="0"/>
                                                              <w:marBottom w:val="0"/>
                                                              <w:divBdr>
                                                                <w:top w:val="none" w:sz="0" w:space="0" w:color="auto"/>
                                                                <w:left w:val="none" w:sz="0" w:space="0" w:color="auto"/>
                                                                <w:bottom w:val="none" w:sz="0" w:space="0" w:color="auto"/>
                                                                <w:right w:val="none" w:sz="0" w:space="0" w:color="auto"/>
                                                              </w:divBdr>
                                                              <w:divsChild>
                                                                <w:div w:id="2078824055">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080642505">
                                                          <w:marLeft w:val="1200"/>
                                                          <w:marRight w:val="0"/>
                                                          <w:marTop w:val="0"/>
                                                          <w:marBottom w:val="0"/>
                                                          <w:divBdr>
                                                            <w:top w:val="none" w:sz="0" w:space="0" w:color="auto"/>
                                                            <w:left w:val="none" w:sz="0" w:space="0" w:color="auto"/>
                                                            <w:bottom w:val="none" w:sz="0" w:space="0" w:color="auto"/>
                                                            <w:right w:val="none" w:sz="0" w:space="0" w:color="auto"/>
                                                          </w:divBdr>
                                                        </w:div>
                                                        <w:div w:id="1727484323">
                                                          <w:marLeft w:val="0"/>
                                                          <w:marRight w:val="0"/>
                                                          <w:marTop w:val="0"/>
                                                          <w:marBottom w:val="0"/>
                                                          <w:divBdr>
                                                            <w:top w:val="none" w:sz="0" w:space="0" w:color="auto"/>
                                                            <w:left w:val="none" w:sz="0" w:space="0" w:color="auto"/>
                                                            <w:bottom w:val="none" w:sz="0" w:space="0" w:color="auto"/>
                                                            <w:right w:val="none" w:sz="0" w:space="0" w:color="auto"/>
                                                          </w:divBdr>
                                                          <w:divsChild>
                                                            <w:div w:id="3882076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ites.google.com/site/navigationdanslantiquite/les-navires-dans-l-antiquite/navires-geants-hypergaleres-viking/navire%20ptoleme.gif?attredirects=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ites.google.com/site/navigationdanslantiquite/les-navires-dans-l-antiquite/navires-geants-hypergaleres-viking/30.gif?attredirects=0" TargetMode="External"/><Relationship Id="rId10" Type="http://schemas.openxmlformats.org/officeDocument/2006/relationships/fontTable" Target="fontTable.xml"/><Relationship Id="rId4" Type="http://schemas.openxmlformats.org/officeDocument/2006/relationships/hyperlink" Target="http://sites.google.com/site/navigationdanslantiquite/les-navires-dans-l-antiquite/navires-geants-hypergaleres-viking" TargetMode="External"/><Relationship Id="rId9" Type="http://schemas.openxmlformats.org/officeDocument/2006/relationships/hyperlink" Target="http://images.google.fr/imgres?imgurl=http://upload.wikimedia.org/wikipedia/commons/thumb/4/4a/Nemi_Ship_Hull_1930.jpg/270px-Nemi_Ship_Hull_1930.jpg&amp;imgrefurl=http://fr.wikipedia.org/wiki/Navires_de_Nemi&amp;usg=__uNSTHpcj-6v9GDx3x3Lg_delhRg=&amp;h=198&amp;w=270&amp;sz=26&amp;hl=fr&amp;start=85&amp;sig2=3M59r9l_5s39-qeEU0PjpQ&amp;um=1&amp;itbs=1&amp;tbnid=raNgBs3uXVRcHM:&amp;tbnh=83&amp;tbnw=113&amp;prev=/images%3Fq%3Dnavire%2Bcaligula%26start%3D72%26um%3D1%26hl%3Dfr%26client%3Dfirefox-a%26sa%3DN%26rlz%3D1R1RNFA_fr%26ndsp%3D18%26tbs%3Disch:1&amp;ei=9JSCS4q4NsjKjAeTxKSgB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1150</Words>
  <Characters>6328</Characters>
  <Application>Microsoft Office Word</Application>
  <DocSecurity>0</DocSecurity>
  <Lines>52</Lines>
  <Paragraphs>14</Paragraphs>
  <ScaleCrop>false</ScaleCrop>
  <Company>y</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2 Gros</dc:creator>
  <cp:keywords/>
  <dc:description/>
  <cp:lastModifiedBy>Les 2 Gros</cp:lastModifiedBy>
  <cp:revision>1</cp:revision>
  <dcterms:created xsi:type="dcterms:W3CDTF">2010-11-28T11:06:00Z</dcterms:created>
  <dcterms:modified xsi:type="dcterms:W3CDTF">2010-11-28T11:09:00Z</dcterms:modified>
</cp:coreProperties>
</file>