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8" w:rsidRDefault="007576F8">
      <w:pPr>
        <w:rPr>
          <w:lang w:val="en-US"/>
        </w:rPr>
      </w:pPr>
    </w:p>
    <w:p w:rsidR="00017228" w:rsidRPr="001C7021" w:rsidRDefault="00017228" w:rsidP="00017228">
      <w:pPr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 w:rsidRPr="001C7021">
        <w:rPr>
          <w:rFonts w:ascii="ArialNarrow-Bold" w:hAnsi="ArialNarrow-Bold" w:cs="ArialNarrow-Bold"/>
          <w:b/>
          <w:bCs/>
          <w:sz w:val="32"/>
          <w:szCs w:val="32"/>
        </w:rPr>
        <w:t>SOMMAIRE</w:t>
      </w:r>
    </w:p>
    <w:p w:rsidR="00017228" w:rsidRPr="001C7021" w:rsidRDefault="00017228" w:rsidP="00C76FAD">
      <w:pPr>
        <w:spacing w:line="360" w:lineRule="auto"/>
        <w:jc w:val="right"/>
        <w:rPr>
          <w:rFonts w:ascii="ArialNarrow-Bold" w:hAnsi="ArialNarrow-Bold" w:cs="ArialNarrow-Bold"/>
          <w:b/>
          <w:bCs/>
          <w:sz w:val="32"/>
          <w:szCs w:val="32"/>
        </w:rPr>
      </w:pPr>
    </w:p>
    <w:p w:rsidR="00017228" w:rsidRPr="00017228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>GENERALITES.................................................................................................................................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1.1. BUT DE LA VISITE ....................................................................................................................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1.2. DOCUMENTS D’ASSISTANCE TECHNIQUE........................................................................... 2</w:t>
      </w:r>
    </w:p>
    <w:p w:rsidR="00017228" w:rsidRPr="00017228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7228" w:rsidRPr="00017228">
        <w:rPr>
          <w:rFonts w:ascii="Arial" w:hAnsi="Arial" w:cs="Arial"/>
          <w:sz w:val="20"/>
          <w:szCs w:val="20"/>
        </w:rPr>
        <w:t>1.3. MISSION D’ASSISTANCE TECHNIQUE SUR LE SITE 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1.4. PERSONNES RENCONTREES SUR LE SITE......................................................................... 3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017228">
        <w:rPr>
          <w:rFonts w:ascii="Arial,Bold" w:hAnsi="Arial,Bold" w:cs="Arial,Bold"/>
          <w:b/>
          <w:bCs/>
          <w:sz w:val="20"/>
          <w:szCs w:val="20"/>
        </w:rPr>
        <w:t>2. FABRICATION DES BLOCS ACCROPODE™................................................................................. 3</w:t>
      </w:r>
    </w:p>
    <w:p w:rsidR="00017228" w:rsidRPr="00017228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Cs w:val="20"/>
        </w:rPr>
        <w:t xml:space="preserve">INFORMATION ATTENDU PAR </w:t>
      </w:r>
      <w:r>
        <w:rPr>
          <w:rFonts w:ascii="Arial" w:hAnsi="Arial" w:cs="Arial"/>
          <w:sz w:val="20"/>
          <w:szCs w:val="20"/>
        </w:rPr>
        <w:t>CLI.....................................</w:t>
      </w:r>
      <w:r w:rsidR="00017228" w:rsidRPr="00017228">
        <w:rPr>
          <w:rFonts w:ascii="Arial" w:hAnsi="Arial" w:cs="Arial"/>
          <w:sz w:val="20"/>
          <w:szCs w:val="20"/>
        </w:rPr>
        <w:t>............................................... 3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017228">
        <w:rPr>
          <w:rFonts w:ascii="Arial,Bold" w:hAnsi="Arial,Bold" w:cs="Arial,Bold"/>
          <w:b/>
          <w:bCs/>
          <w:sz w:val="20"/>
          <w:szCs w:val="20"/>
        </w:rPr>
        <w:t xml:space="preserve">3. </w:t>
      </w:r>
      <w:r w:rsidR="00175162">
        <w:rPr>
          <w:rFonts w:ascii="Arial,Bold" w:hAnsi="Arial,Bold" w:cs="Arial,Bold"/>
          <w:b/>
          <w:bCs/>
          <w:sz w:val="20"/>
          <w:szCs w:val="20"/>
        </w:rPr>
        <w:t xml:space="preserve">LA </w:t>
      </w:r>
      <w:r w:rsidRPr="00017228">
        <w:rPr>
          <w:rFonts w:ascii="Arial,Bold" w:hAnsi="Arial,Bold" w:cs="Arial,Bold"/>
          <w:b/>
          <w:bCs/>
          <w:sz w:val="20"/>
          <w:szCs w:val="20"/>
        </w:rPr>
        <w:t>P</w:t>
      </w:r>
      <w:r w:rsidR="00175162">
        <w:rPr>
          <w:rFonts w:ascii="Arial,Bold" w:hAnsi="Arial,Bold" w:cs="Arial,Bold"/>
          <w:b/>
          <w:bCs/>
          <w:sz w:val="20"/>
          <w:szCs w:val="20"/>
        </w:rPr>
        <w:t>OSE DES BLOCS ACCROPODE™ ......</w:t>
      </w:r>
      <w:r w:rsidRPr="00017228">
        <w:rPr>
          <w:rFonts w:ascii="Arial,Bold" w:hAnsi="Arial,Bold" w:cs="Arial,Bold"/>
          <w:b/>
          <w:bCs/>
          <w:sz w:val="20"/>
          <w:szCs w:val="20"/>
        </w:rPr>
        <w:t>.....................................................</w:t>
      </w:r>
      <w:r w:rsidR="00175162">
        <w:rPr>
          <w:rFonts w:ascii="Arial,Bold" w:hAnsi="Arial,Bold" w:cs="Arial,Bold"/>
          <w:b/>
          <w:bCs/>
          <w:sz w:val="20"/>
          <w:szCs w:val="20"/>
        </w:rPr>
        <w:t>.............................. 4</w:t>
      </w:r>
    </w:p>
    <w:p w:rsidR="00017228" w:rsidRPr="00017228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017228" w:rsidRPr="00017228">
        <w:rPr>
          <w:rFonts w:ascii="Arial" w:hAnsi="Arial" w:cs="Arial"/>
          <w:sz w:val="20"/>
          <w:szCs w:val="20"/>
        </w:rPr>
        <w:t>. MATERIEL ........................................................................................................</w:t>
      </w:r>
      <w:r w:rsidR="00C76F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 4</w:t>
      </w:r>
    </w:p>
    <w:p w:rsidR="00017228" w:rsidRPr="00175162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4.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 xml:space="preserve"> LA QUALITE DE POSE DES BLOCS ACCROPODE™ .......</w:t>
      </w:r>
      <w:r>
        <w:rPr>
          <w:rFonts w:ascii="Arial,Bold" w:hAnsi="Arial,Bold" w:cs="Arial,Bold"/>
          <w:b/>
          <w:bCs/>
          <w:sz w:val="20"/>
          <w:szCs w:val="20"/>
        </w:rPr>
        <w:t>...........................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 xml:space="preserve">................................ </w:t>
      </w:r>
      <w:r>
        <w:rPr>
          <w:rFonts w:ascii="Arial,Bold" w:hAnsi="Arial,Bold" w:cs="Arial,Bold"/>
          <w:b/>
          <w:bCs/>
          <w:sz w:val="20"/>
          <w:szCs w:val="20"/>
        </w:rPr>
        <w:t>4</w:t>
      </w:r>
    </w:p>
    <w:p w:rsidR="00C76FAD" w:rsidRP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B32C23">
        <w:rPr>
          <w:rFonts w:ascii="Arial,Bold" w:hAnsi="Arial,Bold" w:cs="Arial,Bold"/>
          <w:bCs/>
          <w:sz w:val="20"/>
          <w:szCs w:val="20"/>
        </w:rPr>
        <w:t xml:space="preserve">4.1 </w:t>
      </w:r>
      <w:r w:rsidR="00175162" w:rsidRPr="00B32C23">
        <w:rPr>
          <w:rFonts w:ascii="Arial,Bold" w:hAnsi="Arial,Bold" w:cs="Arial,Bold"/>
          <w:bCs/>
          <w:sz w:val="20"/>
          <w:szCs w:val="20"/>
        </w:rPr>
        <w:t>INFORMATION ATTENDU PAR CLI...</w:t>
      </w:r>
      <w:r w:rsidRPr="00B32C23">
        <w:rPr>
          <w:rFonts w:ascii="Arial,Bold" w:hAnsi="Arial,Bold" w:cs="Arial,Bold"/>
          <w:bCs/>
          <w:sz w:val="20"/>
          <w:szCs w:val="20"/>
        </w:rPr>
        <w:t>........................</w:t>
      </w:r>
      <w:r w:rsidR="00175162" w:rsidRPr="00B32C23">
        <w:rPr>
          <w:rFonts w:ascii="Arial,Bold" w:hAnsi="Arial,Bold" w:cs="Arial,Bold"/>
          <w:bCs/>
          <w:sz w:val="20"/>
          <w:szCs w:val="20"/>
        </w:rPr>
        <w:t>................................................................4</w:t>
      </w: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EF7E3A" w:rsidRDefault="00C76FAD" w:rsidP="00017F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Narrow-Bold"/>
          <w:b/>
          <w:bCs/>
          <w:color w:val="0000FF"/>
          <w:sz w:val="28"/>
          <w:szCs w:val="28"/>
        </w:rPr>
      </w:pPr>
      <w:r w:rsidRPr="00EF7E3A">
        <w:rPr>
          <w:rFonts w:ascii="Century Schoolbook" w:hAnsi="Century Schoolbook" w:cs="ArialNarrow-Bold"/>
          <w:b/>
          <w:bCs/>
          <w:color w:val="0000FF"/>
          <w:sz w:val="28"/>
          <w:szCs w:val="28"/>
        </w:rPr>
        <w:t>GENERALITES</w:t>
      </w:r>
    </w:p>
    <w:p w:rsidR="00017F9C" w:rsidRPr="00017F9C" w:rsidRDefault="00017F9C" w:rsidP="00017F9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FF"/>
          <w:sz w:val="32"/>
          <w:szCs w:val="32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FF"/>
          <w:sz w:val="24"/>
          <w:szCs w:val="24"/>
        </w:rPr>
      </w:pPr>
      <w:r w:rsidRPr="00EF7E3A">
        <w:rPr>
          <w:rFonts w:ascii="ArialNarrow-Bold" w:hAnsi="ArialNarrow-Bold" w:cs="ArialNarrow-Bold"/>
          <w:b/>
          <w:bCs/>
          <w:color w:val="0000FF"/>
          <w:sz w:val="24"/>
          <w:szCs w:val="24"/>
        </w:rPr>
        <w:t>1.1</w:t>
      </w:r>
      <w:r w:rsidRPr="00EF7E3A">
        <w:rPr>
          <w:rFonts w:ascii="Century Schoolbook" w:hAnsi="Century Schoolbook" w:cs="ArialNarrow-Bold"/>
          <w:b/>
          <w:bCs/>
          <w:color w:val="0000FF"/>
          <w:sz w:val="24"/>
          <w:szCs w:val="24"/>
        </w:rPr>
        <w:t xml:space="preserve">. </w:t>
      </w:r>
      <w:r w:rsidRPr="00CF4A07">
        <w:rPr>
          <w:rFonts w:ascii="Century Schoolbook" w:hAnsi="Century Schoolbook" w:cs="ArialNarrow-Bold"/>
          <w:b/>
          <w:bCs/>
          <w:color w:val="0000FF"/>
          <w:sz w:val="28"/>
          <w:szCs w:val="28"/>
        </w:rPr>
        <w:t>BUT DE LA VISITE</w:t>
      </w:r>
    </w:p>
    <w:p w:rsidR="00017F9C" w:rsidRPr="00017F9C" w:rsidRDefault="00017F9C" w:rsidP="00C76FA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Narrow-Bold"/>
          <w:b/>
          <w:bCs/>
          <w:color w:val="0000FF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Dans le cadre du contrat de concession et d’assistance technique passé entre Concrete Layer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Innovations (CLI) et l’Entreprise « Société de Matériel et de Travaux » (SO.MA.TRA.)” pour la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fabrication et la mise en place de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>s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blocs ACCROPODE™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pour la réalisation de la carapace prévue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lors des travaux d’extension de la digue Nord et de l’épi Sud du Port de pêche de BEKALTA, CLI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doit envoyer sur le site des travaux un spécialiste pour former les équipes, suivre et conseiller les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opérations de fabrication et de mise en place des blocs ACCROPODE™ dans la limite de trois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>missions de deux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jours chacune sur place. Il s’agit d’une partie des procédures d’AD/QC définies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en annexe du contrat de concession. Le Document d’I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nformation et de Spécifications </w:t>
      </w:r>
      <w:r w:rsidRPr="00EF7E3A">
        <w:rPr>
          <w:rFonts w:ascii="Arial Narrow" w:hAnsi="Arial Narrow" w:cs="Arial"/>
          <w:color w:val="000000"/>
          <w:sz w:val="24"/>
          <w:szCs w:val="24"/>
        </w:rPr>
        <w:t>Techniques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(DIT) a été transmis par CLI à l’Entreprise et doit servir de base à cette assistance.</w:t>
      </w:r>
    </w:p>
    <w:p w:rsidR="00017F9C" w:rsidRPr="00EF7E3A" w:rsidRDefault="00017F9C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La troisieme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 xml:space="preserve"> mission contractuelle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(deriere) 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>a été demandée par l’Entreprise et s’est déroulée les 26 et 27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nouvembre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 xml:space="preserve"> 2008. </w:t>
      </w: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Elle était assurée 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>par Monsieur Houari ZERIGAT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de CLI. Le but de la visite était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d’assister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>a la pose et donner une opinion sur ce placement par rapport aux specifications techniques de CLI .</w:t>
      </w:r>
    </w:p>
    <w:p w:rsidR="00017F9C" w:rsidRPr="00017F9C" w:rsidRDefault="00017F9C" w:rsidP="00C76FA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"/>
          <w:color w:val="000000"/>
          <w:sz w:val="24"/>
          <w:szCs w:val="24"/>
        </w:rPr>
      </w:pPr>
    </w:p>
    <w:p w:rsidR="00C76FAD" w:rsidRPr="00CF4A07" w:rsidRDefault="00C76FAD" w:rsidP="00EF7E3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 w:cs="ArialNarrow-Bold"/>
          <w:b/>
          <w:bCs/>
          <w:color w:val="0000FF"/>
          <w:sz w:val="28"/>
          <w:szCs w:val="28"/>
        </w:rPr>
      </w:pPr>
      <w:r w:rsidRPr="00CF4A07">
        <w:rPr>
          <w:rFonts w:ascii="Arial Narrow" w:hAnsi="Arial Narrow" w:cs="ArialNarrow-Bold"/>
          <w:b/>
          <w:bCs/>
          <w:color w:val="0000FF"/>
          <w:sz w:val="28"/>
          <w:szCs w:val="28"/>
        </w:rPr>
        <w:t>DOCUMENTS D’ASSISTANCE TECHNIQUE</w:t>
      </w:r>
    </w:p>
    <w:p w:rsidR="00017F9C" w:rsidRPr="00EF7E3A" w:rsidRDefault="00017F9C" w:rsidP="00017F9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b/>
          <w:bCs/>
          <w:color w:val="0000FF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CLI a transmis les documents techniques suivants :</w:t>
      </w:r>
    </w:p>
    <w:p w:rsidR="00017F9C" w:rsidRPr="00EF7E3A" w:rsidRDefault="00017F9C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- Plans de coffrage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Fournis</w:t>
      </w: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- Document d’Information Technique: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</w:t>
      </w:r>
      <w:r w:rsidR="00EF7E3A" w:rsidRPr="00EF7E3A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Fourni</w:t>
      </w:r>
    </w:p>
    <w:p w:rsidR="00EF7E3A" w:rsidRPr="00EF7E3A" w:rsidRDefault="00C76FAD" w:rsidP="00EF7E3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- Plan de pose complet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>Fourni</w:t>
      </w:r>
    </w:p>
    <w:p w:rsidR="00EF7E3A" w:rsidRPr="001C7021" w:rsidRDefault="00EF7E3A" w:rsidP="00EF7E3A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Arial"/>
          <w:b/>
          <w:color w:val="0000CC"/>
          <w:sz w:val="24"/>
          <w:szCs w:val="24"/>
        </w:rPr>
      </w:pPr>
      <w:r w:rsidRPr="001C7021">
        <w:rPr>
          <w:rFonts w:ascii="Arial" w:hAnsi="Arial" w:cs="Arial"/>
          <w:b/>
          <w:color w:val="0000CC"/>
          <w:sz w:val="24"/>
          <w:szCs w:val="24"/>
        </w:rPr>
        <w:t>1</w:t>
      </w:r>
      <w:r w:rsidRPr="001C7021">
        <w:rPr>
          <w:b/>
          <w:color w:val="0000CC"/>
          <w:sz w:val="24"/>
          <w:szCs w:val="24"/>
        </w:rPr>
        <w:t xml:space="preserve">.3  </w:t>
      </w:r>
      <w:r w:rsidRPr="001C7021">
        <w:rPr>
          <w:rFonts w:ascii="Arial Narrow" w:hAnsi="Arial Narrow"/>
          <w:b/>
          <w:color w:val="0000CC"/>
          <w:sz w:val="28"/>
          <w:szCs w:val="28"/>
        </w:rPr>
        <w:t>MISSION D’ASSISTANCE TECHNIQUE SUR LE SITE</w:t>
      </w:r>
    </w:p>
    <w:p w:rsidR="00EF7E3A" w:rsidRDefault="00EF7E3A" w:rsidP="00EF7E3A">
      <w:pPr>
        <w:rPr>
          <w:rFonts w:ascii="Arial Narrow" w:hAnsi="Arial Narrow" w:cs="Arial"/>
          <w:sz w:val="24"/>
          <w:szCs w:val="24"/>
        </w:rPr>
      </w:pPr>
      <w:r w:rsidRPr="006438AD">
        <w:rPr>
          <w:rFonts w:ascii="Arial Narrow" w:hAnsi="Arial Narrow" w:cs="Arial"/>
          <w:sz w:val="24"/>
          <w:szCs w:val="24"/>
        </w:rPr>
        <w:t>Les missions d’assistance technique suivies d’un rapport de visite ont eu lieu aux dates suivantes</w:t>
      </w:r>
      <w:r w:rsidR="00B41106">
        <w:rPr>
          <w:rFonts w:ascii="Arial Narrow" w:hAnsi="Arial Narrow" w:cs="Arial"/>
          <w:sz w:val="24"/>
          <w:szCs w:val="24"/>
        </w:rPr>
        <w:t> ;</w:t>
      </w:r>
    </w:p>
    <w:p w:rsidR="00B41106" w:rsidRPr="006438AD" w:rsidRDefault="00B41106" w:rsidP="00EF7E3A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1028"/>
        <w:gridCol w:w="1842"/>
        <w:gridCol w:w="2237"/>
        <w:gridCol w:w="1449"/>
      </w:tblGrid>
      <w:tr w:rsidR="006438AD" w:rsidTr="008B7EE0">
        <w:tc>
          <w:tcPr>
            <w:tcW w:w="2660" w:type="dxa"/>
          </w:tcPr>
          <w:p w:rsidR="006438AD" w:rsidRPr="006438AD" w:rsidRDefault="006438AD" w:rsidP="006438AD">
            <w:pPr>
              <w:jc w:val="center"/>
              <w:rPr>
                <w:b/>
              </w:rPr>
            </w:pPr>
            <w:r w:rsidRPr="006438AD">
              <w:rPr>
                <w:b/>
              </w:rPr>
              <w:t>ASSISTANCE TECHNIQUE CONTRACTUELLE</w:t>
            </w:r>
          </w:p>
        </w:tc>
        <w:tc>
          <w:tcPr>
            <w:tcW w:w="1028" w:type="dxa"/>
          </w:tcPr>
          <w:p w:rsidR="006438AD" w:rsidRPr="008B7EE0" w:rsidRDefault="008B7EE0" w:rsidP="00EF7E3A">
            <w:pPr>
              <w:rPr>
                <w:b/>
              </w:rPr>
            </w:pPr>
            <w:r w:rsidRPr="008B7EE0">
              <w:rPr>
                <w:b/>
              </w:rPr>
              <w:t>MISSION</w:t>
            </w:r>
          </w:p>
        </w:tc>
        <w:tc>
          <w:tcPr>
            <w:tcW w:w="1842" w:type="dxa"/>
          </w:tcPr>
          <w:p w:rsidR="006438AD" w:rsidRPr="008B7EE0" w:rsidRDefault="008B7EE0" w:rsidP="008B7EE0">
            <w:pPr>
              <w:jc w:val="center"/>
              <w:rPr>
                <w:b/>
              </w:rPr>
            </w:pPr>
            <w:r w:rsidRPr="008B7EE0">
              <w:rPr>
                <w:b/>
              </w:rPr>
              <w:t>DATE</w:t>
            </w:r>
          </w:p>
        </w:tc>
        <w:tc>
          <w:tcPr>
            <w:tcW w:w="2237" w:type="dxa"/>
          </w:tcPr>
          <w:p w:rsidR="006438AD" w:rsidRPr="008B7EE0" w:rsidRDefault="008B7EE0" w:rsidP="008B7EE0">
            <w:pPr>
              <w:jc w:val="center"/>
              <w:rPr>
                <w:b/>
                <w:i/>
              </w:rPr>
            </w:pPr>
            <w:r w:rsidRPr="008B7EE0">
              <w:rPr>
                <w:b/>
                <w:i/>
              </w:rPr>
              <w:t>NOMBRE DE JOURS PASSE AU SITE</w:t>
            </w:r>
          </w:p>
        </w:tc>
        <w:tc>
          <w:tcPr>
            <w:tcW w:w="1449" w:type="dxa"/>
          </w:tcPr>
          <w:p w:rsidR="006438AD" w:rsidRPr="008B7EE0" w:rsidRDefault="008B7EE0" w:rsidP="008B7EE0">
            <w:pPr>
              <w:jc w:val="center"/>
              <w:rPr>
                <w:b/>
              </w:rPr>
            </w:pPr>
            <w:r w:rsidRPr="008B7EE0">
              <w:rPr>
                <w:b/>
              </w:rPr>
              <w:t>RAPPORT</w:t>
            </w:r>
          </w:p>
        </w:tc>
      </w:tr>
      <w:tr w:rsidR="006438AD" w:rsidTr="008B7EE0">
        <w:tc>
          <w:tcPr>
            <w:tcW w:w="2660" w:type="dxa"/>
          </w:tcPr>
          <w:p w:rsidR="006438AD" w:rsidRDefault="006438AD" w:rsidP="006438AD">
            <w:pPr>
              <w:jc w:val="center"/>
            </w:pPr>
            <w:r>
              <w:t>Debut de fabrication des ACCROPODE™</w:t>
            </w:r>
          </w:p>
        </w:tc>
        <w:tc>
          <w:tcPr>
            <w:tcW w:w="1028" w:type="dxa"/>
          </w:tcPr>
          <w:p w:rsidR="006438AD" w:rsidRDefault="008B7EE0" w:rsidP="008B7EE0">
            <w:pPr>
              <w:jc w:val="center"/>
            </w:pPr>
            <w:r>
              <w:t>No.1</w:t>
            </w:r>
          </w:p>
          <w:p w:rsidR="008B7EE0" w:rsidRDefault="008B7EE0" w:rsidP="008B7EE0">
            <w:pPr>
              <w:jc w:val="center"/>
            </w:pPr>
          </w:p>
        </w:tc>
        <w:tc>
          <w:tcPr>
            <w:tcW w:w="1842" w:type="dxa"/>
          </w:tcPr>
          <w:p w:rsidR="006438AD" w:rsidRDefault="008B7EE0" w:rsidP="008B7EE0">
            <w:pPr>
              <w:jc w:val="center"/>
            </w:pPr>
            <w:r>
              <w:t>21/02/2008</w:t>
            </w:r>
          </w:p>
          <w:p w:rsidR="008B7EE0" w:rsidRDefault="008B7EE0" w:rsidP="008B7EE0">
            <w:pPr>
              <w:jc w:val="center"/>
            </w:pPr>
            <w:r>
              <w:t>05/03/2008</w:t>
            </w:r>
          </w:p>
        </w:tc>
        <w:tc>
          <w:tcPr>
            <w:tcW w:w="2237" w:type="dxa"/>
            <w:vAlign w:val="center"/>
          </w:tcPr>
          <w:p w:rsidR="006438AD" w:rsidRDefault="008B7EE0" w:rsidP="008B7EE0">
            <w:pPr>
              <w:jc w:val="center"/>
            </w:pPr>
            <w:r>
              <w:t>2</w:t>
            </w:r>
          </w:p>
        </w:tc>
        <w:tc>
          <w:tcPr>
            <w:tcW w:w="1449" w:type="dxa"/>
            <w:vAlign w:val="center"/>
          </w:tcPr>
          <w:p w:rsidR="006438AD" w:rsidRDefault="008B7EE0" w:rsidP="008B7EE0">
            <w:pPr>
              <w:jc w:val="center"/>
            </w:pPr>
            <w:r>
              <w:t>1710229R1</w:t>
            </w:r>
          </w:p>
        </w:tc>
      </w:tr>
      <w:tr w:rsidR="008B7EE0" w:rsidTr="008B7EE0">
        <w:tc>
          <w:tcPr>
            <w:tcW w:w="2660" w:type="dxa"/>
          </w:tcPr>
          <w:p w:rsidR="008B7EE0" w:rsidRDefault="008B7EE0" w:rsidP="006438AD">
            <w:pPr>
              <w:jc w:val="center"/>
            </w:pPr>
            <w:r>
              <w:t>Debut de pose d’ACCROPODE™</w:t>
            </w:r>
          </w:p>
        </w:tc>
        <w:tc>
          <w:tcPr>
            <w:tcW w:w="1028" w:type="dxa"/>
            <w:vAlign w:val="center"/>
          </w:tcPr>
          <w:p w:rsidR="008B7EE0" w:rsidRDefault="008B7EE0" w:rsidP="008B7EE0">
            <w:pPr>
              <w:jc w:val="center"/>
            </w:pPr>
            <w:r>
              <w:t>No.2</w:t>
            </w:r>
          </w:p>
        </w:tc>
        <w:tc>
          <w:tcPr>
            <w:tcW w:w="1842" w:type="dxa"/>
            <w:vAlign w:val="center"/>
          </w:tcPr>
          <w:p w:rsidR="008B7EE0" w:rsidRDefault="008B7EE0" w:rsidP="008B7EE0">
            <w:pPr>
              <w:jc w:val="center"/>
            </w:pPr>
            <w:r>
              <w:t>26-27/06/2008</w:t>
            </w:r>
          </w:p>
        </w:tc>
        <w:tc>
          <w:tcPr>
            <w:tcW w:w="2237" w:type="dxa"/>
            <w:vAlign w:val="center"/>
          </w:tcPr>
          <w:p w:rsidR="008B7EE0" w:rsidRDefault="008B7EE0" w:rsidP="008B7EE0">
            <w:pPr>
              <w:jc w:val="center"/>
            </w:pPr>
            <w:r>
              <w:t>1.5</w:t>
            </w:r>
          </w:p>
        </w:tc>
        <w:tc>
          <w:tcPr>
            <w:tcW w:w="1449" w:type="dxa"/>
            <w:vAlign w:val="center"/>
          </w:tcPr>
          <w:p w:rsidR="008B7EE0" w:rsidRDefault="008B7EE0" w:rsidP="004D0D77">
            <w:pPr>
              <w:jc w:val="center"/>
            </w:pPr>
            <w:r>
              <w:t>1710229R2</w:t>
            </w:r>
          </w:p>
        </w:tc>
      </w:tr>
      <w:tr w:rsidR="008B7EE0" w:rsidTr="00CA3B5D">
        <w:tc>
          <w:tcPr>
            <w:tcW w:w="2660" w:type="dxa"/>
          </w:tcPr>
          <w:p w:rsidR="008B7EE0" w:rsidRDefault="00B41106" w:rsidP="006438AD">
            <w:pPr>
              <w:jc w:val="center"/>
            </w:pPr>
            <w:r>
              <w:t>Fin de pos</w:t>
            </w:r>
            <w:r w:rsidR="008B7EE0">
              <w:t>e d’ACCROPODE™</w:t>
            </w:r>
          </w:p>
        </w:tc>
        <w:tc>
          <w:tcPr>
            <w:tcW w:w="1028" w:type="dxa"/>
            <w:vAlign w:val="center"/>
          </w:tcPr>
          <w:p w:rsidR="008B7EE0" w:rsidRDefault="008B7EE0" w:rsidP="008B7EE0">
            <w:pPr>
              <w:jc w:val="center"/>
            </w:pPr>
            <w:r>
              <w:t>No.3</w:t>
            </w:r>
          </w:p>
        </w:tc>
        <w:tc>
          <w:tcPr>
            <w:tcW w:w="1842" w:type="dxa"/>
            <w:vAlign w:val="center"/>
          </w:tcPr>
          <w:p w:rsidR="008B7EE0" w:rsidRDefault="008B7EE0" w:rsidP="008B7EE0">
            <w:pPr>
              <w:jc w:val="center"/>
            </w:pPr>
            <w:r>
              <w:t>26-27/11/2008</w:t>
            </w:r>
          </w:p>
        </w:tc>
        <w:tc>
          <w:tcPr>
            <w:tcW w:w="2237" w:type="dxa"/>
            <w:vAlign w:val="center"/>
          </w:tcPr>
          <w:p w:rsidR="008B7EE0" w:rsidRDefault="008B7EE0" w:rsidP="008B7EE0">
            <w:pPr>
              <w:jc w:val="center"/>
            </w:pPr>
            <w:r>
              <w:t>2</w:t>
            </w:r>
          </w:p>
        </w:tc>
        <w:tc>
          <w:tcPr>
            <w:tcW w:w="1449" w:type="dxa"/>
            <w:vAlign w:val="center"/>
          </w:tcPr>
          <w:p w:rsidR="008B7EE0" w:rsidRDefault="008B7EE0" w:rsidP="004D0D77">
            <w:pPr>
              <w:jc w:val="center"/>
            </w:pPr>
            <w:r>
              <w:t>1710229R3</w:t>
            </w:r>
          </w:p>
        </w:tc>
      </w:tr>
    </w:tbl>
    <w:p w:rsidR="00EF7E3A" w:rsidRPr="00EF7E3A" w:rsidRDefault="00EF7E3A" w:rsidP="00EF7E3A"/>
    <w:p w:rsidR="00002495" w:rsidRDefault="00002495" w:rsidP="00002495">
      <w:pPr>
        <w:pStyle w:val="Nagwek1"/>
      </w:pPr>
    </w:p>
    <w:p w:rsidR="00B41106" w:rsidRDefault="00B41106" w:rsidP="00B41106"/>
    <w:p w:rsidR="00B41106" w:rsidRDefault="00B41106" w:rsidP="00B41106"/>
    <w:p w:rsidR="00B41106" w:rsidRDefault="00B41106" w:rsidP="00B41106"/>
    <w:p w:rsidR="00B41106" w:rsidRPr="00175162" w:rsidRDefault="00175162" w:rsidP="0017516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color w:val="0000FF"/>
          <w:sz w:val="28"/>
          <w:szCs w:val="28"/>
        </w:rPr>
      </w:pPr>
      <w:r>
        <w:rPr>
          <w:rFonts w:ascii="Arial Narrow" w:hAnsi="Arial Narrow" w:cs="ArialNarrow-Bold"/>
          <w:b/>
          <w:bCs/>
          <w:color w:val="0000FF"/>
          <w:sz w:val="28"/>
          <w:szCs w:val="28"/>
        </w:rPr>
        <w:t xml:space="preserve"> </w:t>
      </w:r>
      <w:r w:rsidR="00B41106" w:rsidRPr="00175162">
        <w:rPr>
          <w:rFonts w:ascii="Arial Narrow" w:hAnsi="Arial Narrow" w:cs="ArialNarrow-Bold"/>
          <w:b/>
          <w:bCs/>
          <w:color w:val="0000FF"/>
          <w:sz w:val="28"/>
          <w:szCs w:val="28"/>
        </w:rPr>
        <w:t>PERSONNES RENCONTREES SUR LE SITE</w:t>
      </w:r>
    </w:p>
    <w:p w:rsidR="00B41106" w:rsidRPr="00B41106" w:rsidRDefault="00B41106" w:rsidP="00B4110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Narrow-Bold" w:hAnsi="ArialNarrow-Bold" w:cs="ArialNarrow-Bold"/>
          <w:bCs/>
          <w:color w:val="0000FF"/>
          <w:sz w:val="28"/>
          <w:szCs w:val="28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color w:val="000000"/>
          <w:sz w:val="24"/>
          <w:szCs w:val="24"/>
        </w:rPr>
        <w:t>Le représentant de CLI a rencontré les personnes suivantes pendant la visite :</w:t>
      </w:r>
    </w:p>
    <w:p w:rsid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42406D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>SO.MA.TRA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Karim Hadj Ramdhane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Directeur des travaux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Rachid Sassi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Ingénieur Travaux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Amor Belkahla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Chef de chantier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Ali Hammani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Conducteur de travaux</w:t>
      </w:r>
    </w:p>
    <w:p w:rsid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Mohamed Mourali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Géomètre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42406D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>MAITRE DE L’OUVRAGE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Maher Alleg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Ingénieur chef de projet</w:t>
      </w:r>
    </w:p>
    <w:p w:rsidR="00B41106" w:rsidRPr="001C7021" w:rsidRDefault="00B41106" w:rsidP="00B41106">
      <w:pPr>
        <w:rPr>
          <w:rFonts w:ascii="Arial Narrow" w:hAnsi="Arial Narrow" w:cs="Arial"/>
          <w:color w:val="000000"/>
          <w:sz w:val="24"/>
          <w:szCs w:val="24"/>
        </w:rPr>
      </w:pPr>
      <w:r w:rsidRPr="001C7021">
        <w:rPr>
          <w:rFonts w:ascii="Arial Narrow" w:hAnsi="Arial Narrow" w:cs="Arial"/>
          <w:b/>
          <w:color w:val="000000"/>
          <w:sz w:val="24"/>
          <w:szCs w:val="24"/>
        </w:rPr>
        <w:t xml:space="preserve">M. Skandar Tlili                                                </w:t>
      </w:r>
      <w:r w:rsidRPr="001C7021">
        <w:rPr>
          <w:rFonts w:ascii="Arial Narrow" w:hAnsi="Arial Narrow" w:cs="Arial"/>
          <w:color w:val="000000"/>
          <w:sz w:val="24"/>
          <w:szCs w:val="24"/>
        </w:rPr>
        <w:t xml:space="preserve">  Ingenieur</w:t>
      </w:r>
    </w:p>
    <w:p w:rsidR="00B41106" w:rsidRPr="0042406D" w:rsidRDefault="00B41106" w:rsidP="00B41106">
      <w:pPr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 xml:space="preserve">CLI </w:t>
      </w:r>
    </w:p>
    <w:p w:rsidR="00B41106" w:rsidRDefault="00B41106" w:rsidP="00B41106">
      <w:pPr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Houari ZERIGAT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Representant de CLI</w:t>
      </w:r>
    </w:p>
    <w:p w:rsidR="00CF4A07" w:rsidRPr="00175162" w:rsidRDefault="00CF4A07" w:rsidP="005F1B8A">
      <w:pPr>
        <w:pStyle w:val="Nagwek1"/>
        <w:spacing w:line="240" w:lineRule="auto"/>
        <w:rPr>
          <w:rFonts w:ascii="Arial Narrow" w:hAnsi="Arial Narrow"/>
          <w:color w:val="0000CC"/>
        </w:rPr>
      </w:pPr>
      <w:r w:rsidRPr="00175162">
        <w:rPr>
          <w:color w:val="0000CC"/>
        </w:rPr>
        <w:t xml:space="preserve">2.  </w:t>
      </w:r>
      <w:r w:rsidRPr="00175162">
        <w:rPr>
          <w:rFonts w:ascii="Arial Narrow" w:hAnsi="Arial Narrow"/>
          <w:color w:val="0000CC"/>
        </w:rPr>
        <w:t>FABRICATION DES BLOCS ACCROPODE™</w:t>
      </w:r>
    </w:p>
    <w:p w:rsidR="00B41106" w:rsidRDefault="00CF4A07" w:rsidP="005F1B8A">
      <w:pPr>
        <w:pStyle w:val="Nagwek1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5F1B8A">
        <w:rPr>
          <w:rFonts w:ascii="Arial Narrow" w:hAnsi="Arial Narrow"/>
          <w:b w:val="0"/>
          <w:color w:val="auto"/>
          <w:sz w:val="24"/>
          <w:szCs w:val="24"/>
        </w:rPr>
        <w:t xml:space="preserve">Les Accropode™s ont ete fabriquees par un beton pret </w:t>
      </w:r>
      <w:r w:rsidR="006E6B4F">
        <w:rPr>
          <w:rFonts w:ascii="Arial Narrow" w:hAnsi="Arial Narrow"/>
          <w:b w:val="0"/>
          <w:color w:val="auto"/>
          <w:sz w:val="24"/>
          <w:szCs w:val="24"/>
        </w:rPr>
        <w:t xml:space="preserve">et </w:t>
      </w:r>
      <w:r w:rsidRPr="005F1B8A">
        <w:rPr>
          <w:rFonts w:ascii="Arial Narrow" w:hAnsi="Arial Narrow"/>
          <w:b w:val="0"/>
          <w:color w:val="auto"/>
          <w:sz w:val="24"/>
          <w:szCs w:val="24"/>
        </w:rPr>
        <w:t>fourni par une centrale a beton</w:t>
      </w:r>
      <w:r w:rsidRPr="005F1B8A">
        <w:rPr>
          <w:rFonts w:ascii="Arial Narrow" w:hAnsi="Arial Narrow"/>
          <w:color w:val="auto"/>
          <w:sz w:val="24"/>
          <w:szCs w:val="24"/>
        </w:rPr>
        <w:t xml:space="preserve"> </w:t>
      </w:r>
      <w:r w:rsidRPr="005F1B8A">
        <w:rPr>
          <w:rFonts w:ascii="Arial Narrow" w:hAnsi="Arial Narrow"/>
          <w:b w:val="0"/>
          <w:color w:val="auto"/>
          <w:sz w:val="24"/>
          <w:szCs w:val="24"/>
        </w:rPr>
        <w:t xml:space="preserve">appartenant a la societe SELECT </w:t>
      </w:r>
      <w:r w:rsidR="003854B6" w:rsidRPr="005F1B8A">
        <w:rPr>
          <w:rFonts w:ascii="Arial Narrow" w:hAnsi="Arial Narrow"/>
          <w:b w:val="0"/>
          <w:color w:val="auto"/>
          <w:sz w:val="24"/>
          <w:szCs w:val="24"/>
        </w:rPr>
        <w:t>BETON  si</w:t>
      </w:r>
      <w:r w:rsidR="005F1B8A">
        <w:rPr>
          <w:rFonts w:ascii="Arial Narrow" w:hAnsi="Arial Narrow"/>
          <w:b w:val="0"/>
          <w:color w:val="auto"/>
          <w:sz w:val="24"/>
          <w:szCs w:val="24"/>
        </w:rPr>
        <w:t>tuee a Sidi Abdelhamid a Sousse (45 km).</w:t>
      </w:r>
    </w:p>
    <w:p w:rsidR="00763BE6" w:rsidRPr="00763BE6" w:rsidRDefault="00763BE6" w:rsidP="00763BE6"/>
    <w:p w:rsidR="002B0A25" w:rsidRPr="00763BE6" w:rsidRDefault="002B0A25" w:rsidP="003854B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70F85">
        <w:rPr>
          <w:rFonts w:ascii="Arial Narrow" w:hAnsi="Arial Narrow"/>
          <w:b/>
          <w:sz w:val="24"/>
          <w:szCs w:val="24"/>
        </w:rPr>
        <w:t>Le nombre de blocs fabrique et pose d’apres les quantites des plans de pose</w:t>
      </w:r>
      <w:r>
        <w:rPr>
          <w:rFonts w:ascii="Arial Narrow" w:hAnsi="Arial Narrow"/>
          <w:sz w:val="24"/>
          <w:szCs w:val="24"/>
        </w:rPr>
        <w:t> :</w:t>
      </w:r>
    </w:p>
    <w:tbl>
      <w:tblPr>
        <w:tblW w:w="1026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48"/>
        <w:gridCol w:w="240"/>
        <w:gridCol w:w="1882"/>
        <w:gridCol w:w="1935"/>
        <w:gridCol w:w="240"/>
        <w:gridCol w:w="1496"/>
        <w:gridCol w:w="2004"/>
        <w:gridCol w:w="1318"/>
      </w:tblGrid>
      <w:tr w:rsidR="002B0A25" w:rsidRPr="002B0A25" w:rsidTr="00370F85">
        <w:trPr>
          <w:trHeight w:val="58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1C7021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1C7021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Total a fabriquer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Numbre fabrique et pose</w:t>
            </w:r>
          </w:p>
        </w:tc>
      </w:tr>
      <w:tr w:rsidR="002B0A25" w:rsidRPr="002B0A25" w:rsidTr="00370F85">
        <w:trPr>
          <w:trHeight w:val="60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Unit size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Number of units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Volume of concrete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Number of Units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Volume of concrete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Progress</w:t>
            </w:r>
          </w:p>
        </w:tc>
      </w:tr>
      <w:tr w:rsidR="002B0A25" w:rsidRPr="002B0A25" w:rsidTr="00370F85">
        <w:trPr>
          <w:trHeight w:val="88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(%)</w:t>
            </w:r>
          </w:p>
        </w:tc>
      </w:tr>
      <w:tr w:rsidR="002B0A25" w:rsidRPr="002B0A25" w:rsidTr="00370F85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888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1332.0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888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1332.0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100</w:t>
            </w:r>
          </w:p>
        </w:tc>
      </w:tr>
      <w:tr w:rsidR="002B0A25" w:rsidRPr="002B0A25" w:rsidTr="00370F85">
        <w:trPr>
          <w:trHeight w:val="414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2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348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696.0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348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696.0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100</w:t>
            </w:r>
          </w:p>
        </w:tc>
      </w:tr>
      <w:tr w:rsidR="002B0A25" w:rsidRPr="002B0A25" w:rsidTr="00370F85">
        <w:trPr>
          <w:trHeight w:val="29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Total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1236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2028.0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1236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2028.0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100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5F1B8A" w:rsidRDefault="005F1B8A" w:rsidP="003854B6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54707" w:rsidRDefault="00554707" w:rsidP="003854B6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54707" w:rsidRDefault="00554707" w:rsidP="003854B6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54707" w:rsidRDefault="00554707" w:rsidP="003854B6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54707" w:rsidRDefault="00554707" w:rsidP="003854B6">
      <w:pPr>
        <w:spacing w:line="240" w:lineRule="auto"/>
        <w:jc w:val="both"/>
        <w:rPr>
          <w:rFonts w:ascii="Arial Narrow" w:hAnsi="Arial Narrow"/>
          <w:color w:val="5431EB"/>
          <w:sz w:val="28"/>
          <w:szCs w:val="28"/>
        </w:rPr>
      </w:pPr>
    </w:p>
    <w:p w:rsidR="00763BE6" w:rsidRPr="005379BE" w:rsidRDefault="00763BE6" w:rsidP="003854B6">
      <w:pPr>
        <w:spacing w:line="240" w:lineRule="auto"/>
        <w:jc w:val="both"/>
        <w:rPr>
          <w:rFonts w:ascii="Arial Narrow" w:hAnsi="Arial Narrow"/>
          <w:color w:val="5431EB"/>
          <w:sz w:val="28"/>
          <w:szCs w:val="28"/>
        </w:rPr>
      </w:pPr>
    </w:p>
    <w:p w:rsidR="00554707" w:rsidRPr="005379BE" w:rsidRDefault="005379BE" w:rsidP="003854B6">
      <w:pPr>
        <w:spacing w:line="240" w:lineRule="auto"/>
        <w:jc w:val="both"/>
        <w:rPr>
          <w:rFonts w:ascii="Arial Narrow" w:hAnsi="Arial Narrow"/>
          <w:b/>
          <w:color w:val="5431EB"/>
          <w:sz w:val="28"/>
          <w:szCs w:val="28"/>
        </w:rPr>
      </w:pPr>
      <w:r w:rsidRPr="005379BE">
        <w:rPr>
          <w:rFonts w:ascii="Arial Narrow" w:hAnsi="Arial Narrow"/>
          <w:b/>
          <w:color w:val="5431EB"/>
          <w:sz w:val="28"/>
          <w:szCs w:val="28"/>
        </w:rPr>
        <w:t xml:space="preserve">2.1 </w:t>
      </w:r>
      <w:r w:rsidR="001C7021">
        <w:rPr>
          <w:rStyle w:val="Nagwek1Znak"/>
          <w:rFonts w:ascii="Arial Narrow" w:hAnsi="Arial Narrow"/>
          <w:color w:val="5431EB"/>
        </w:rPr>
        <w:t xml:space="preserve">INFORMATION ATTENDU </w:t>
      </w:r>
      <w:r w:rsidRPr="005379BE">
        <w:rPr>
          <w:rStyle w:val="Nagwek1Znak"/>
          <w:rFonts w:ascii="Arial Narrow" w:hAnsi="Arial Narrow"/>
          <w:color w:val="5431EB"/>
        </w:rPr>
        <w:t>PAR CLI</w:t>
      </w:r>
    </w:p>
    <w:p w:rsidR="005379BE" w:rsidRPr="005379BE" w:rsidRDefault="005379BE" w:rsidP="005379B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79BE">
        <w:rPr>
          <w:rFonts w:ascii="Arial Narrow" w:hAnsi="Arial Narrow"/>
          <w:sz w:val="24"/>
          <w:szCs w:val="24"/>
        </w:rPr>
        <w:t>La pesee</w:t>
      </w:r>
      <w:r w:rsidR="00C40BB2">
        <w:rPr>
          <w:rFonts w:ascii="Arial Narrow" w:hAnsi="Arial Narrow"/>
          <w:sz w:val="24"/>
          <w:szCs w:val="24"/>
        </w:rPr>
        <w:t xml:space="preserve"> des blocs comme est indiquee dans la</w:t>
      </w:r>
      <w:r w:rsidRPr="005379BE">
        <w:rPr>
          <w:rFonts w:ascii="Arial Narrow" w:hAnsi="Arial Narrow"/>
          <w:sz w:val="24"/>
          <w:szCs w:val="24"/>
        </w:rPr>
        <w:t xml:space="preserve"> Documentation d’Information Technique fourni par CLI</w:t>
      </w:r>
    </w:p>
    <w:p w:rsidR="00B759C8" w:rsidRPr="006E6B4F" w:rsidRDefault="005379BE" w:rsidP="006E6B4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79BE">
        <w:rPr>
          <w:rFonts w:ascii="Arial Narrow" w:hAnsi="Arial Narrow"/>
          <w:sz w:val="24"/>
          <w:szCs w:val="24"/>
        </w:rPr>
        <w:t>Les rapports mensuels de la fabrications des ACCROPODE™</w:t>
      </w:r>
    </w:p>
    <w:p w:rsidR="00B759C8" w:rsidRDefault="005D1A39" w:rsidP="005D1A39">
      <w:pPr>
        <w:pStyle w:val="Nagwek2"/>
        <w:numPr>
          <w:ilvl w:val="0"/>
          <w:numId w:val="3"/>
        </w:numPr>
        <w:ind w:left="426" w:hanging="426"/>
        <w:rPr>
          <w:rFonts w:ascii="Arial Narrow" w:hAnsi="Arial Narrow"/>
          <w:color w:val="5431EB"/>
          <w:sz w:val="28"/>
          <w:szCs w:val="28"/>
        </w:rPr>
      </w:pPr>
      <w:r w:rsidRPr="005D1A39">
        <w:rPr>
          <w:rFonts w:ascii="Arial Narrow" w:hAnsi="Arial Narrow"/>
          <w:color w:val="5431EB"/>
          <w:sz w:val="28"/>
          <w:szCs w:val="28"/>
        </w:rPr>
        <w:t xml:space="preserve">LA  POSE DES BLOCS ACCROPODE™ </w:t>
      </w:r>
    </w:p>
    <w:p w:rsidR="005D1A39" w:rsidRDefault="005D1A39" w:rsidP="00C84D93">
      <w:pPr>
        <w:pStyle w:val="Nagwek2"/>
        <w:numPr>
          <w:ilvl w:val="1"/>
          <w:numId w:val="3"/>
        </w:numPr>
        <w:rPr>
          <w:rFonts w:ascii="Arial Narrow" w:hAnsi="Arial Narrow"/>
          <w:color w:val="5431EB"/>
        </w:rPr>
      </w:pPr>
      <w:r w:rsidRPr="005D1A39">
        <w:rPr>
          <w:rFonts w:ascii="Arial Narrow" w:hAnsi="Arial Narrow"/>
          <w:color w:val="5431EB"/>
        </w:rPr>
        <w:t>MATERIEL</w:t>
      </w:r>
    </w:p>
    <w:p w:rsidR="00C84D93" w:rsidRPr="00C84D93" w:rsidRDefault="00C84D93" w:rsidP="00C84D93">
      <w:pPr>
        <w:pStyle w:val="Akapitzlist"/>
        <w:rPr>
          <w:rFonts w:ascii="Arial Narrow" w:hAnsi="Arial Narrow"/>
          <w:sz w:val="24"/>
          <w:szCs w:val="24"/>
        </w:rPr>
      </w:pPr>
    </w:p>
    <w:p w:rsidR="00674227" w:rsidRDefault="00674227" w:rsidP="005D1A39">
      <w:pPr>
        <w:rPr>
          <w:rFonts w:ascii="Arial Narrow" w:hAnsi="Arial Narrow"/>
          <w:sz w:val="24"/>
          <w:szCs w:val="24"/>
        </w:rPr>
      </w:pPr>
      <w:r w:rsidRPr="00C84D93">
        <w:rPr>
          <w:rFonts w:ascii="Arial Narrow" w:hAnsi="Arial Narrow"/>
          <w:sz w:val="24"/>
          <w:szCs w:val="24"/>
        </w:rPr>
        <w:t>Les blocs ont ete pose a l’aide d’une grue type Casagrande C600HD</w:t>
      </w:r>
      <w:r w:rsidR="00C84D93" w:rsidRPr="00C84D93">
        <w:rPr>
          <w:rFonts w:ascii="Arial Narrow" w:hAnsi="Arial Narrow"/>
          <w:sz w:val="24"/>
          <w:szCs w:val="24"/>
        </w:rPr>
        <w:t xml:space="preserve"> avec</w:t>
      </w:r>
      <w:r w:rsidRPr="00C84D93">
        <w:rPr>
          <w:rFonts w:ascii="Arial Narrow" w:hAnsi="Arial Narrow"/>
          <w:sz w:val="24"/>
          <w:szCs w:val="24"/>
        </w:rPr>
        <w:t xml:space="preserve"> une fleche de 24.0 m </w:t>
      </w:r>
      <w:r w:rsidR="006E6B4F">
        <w:rPr>
          <w:rFonts w:ascii="Arial Narrow" w:hAnsi="Arial Narrow"/>
          <w:sz w:val="24"/>
          <w:szCs w:val="24"/>
        </w:rPr>
        <w:t>voir (annexe no.1</w:t>
      </w:r>
      <w:r w:rsidR="00C84D93" w:rsidRPr="00C84D93">
        <w:rPr>
          <w:rFonts w:ascii="Arial Narrow" w:hAnsi="Arial Narrow"/>
          <w:sz w:val="24"/>
          <w:szCs w:val="24"/>
        </w:rPr>
        <w:t xml:space="preserve">) </w:t>
      </w:r>
      <w:r w:rsidRPr="00C84D93">
        <w:rPr>
          <w:rFonts w:ascii="Arial Narrow" w:hAnsi="Arial Narrow"/>
          <w:sz w:val="24"/>
          <w:szCs w:val="24"/>
        </w:rPr>
        <w:t xml:space="preserve">et un Teodolite numerique( Total station) pour </w:t>
      </w:r>
      <w:r w:rsidR="00C84D93" w:rsidRPr="00C84D93">
        <w:rPr>
          <w:rFonts w:ascii="Arial Narrow" w:hAnsi="Arial Narrow"/>
          <w:sz w:val="24"/>
          <w:szCs w:val="24"/>
        </w:rPr>
        <w:t>l’indication</w:t>
      </w:r>
      <w:r w:rsidR="001C7021">
        <w:rPr>
          <w:rFonts w:ascii="Arial Narrow" w:hAnsi="Arial Narrow"/>
          <w:sz w:val="24"/>
          <w:szCs w:val="24"/>
        </w:rPr>
        <w:t xml:space="preserve"> des coordonnees de chaque bloc</w:t>
      </w:r>
      <w:r w:rsidR="00C84D93" w:rsidRPr="00C84D93">
        <w:rPr>
          <w:rFonts w:ascii="Arial Narrow" w:hAnsi="Arial Narrow"/>
          <w:sz w:val="24"/>
          <w:szCs w:val="24"/>
        </w:rPr>
        <w:t xml:space="preserve"> pose.</w:t>
      </w:r>
    </w:p>
    <w:p w:rsidR="00C84D93" w:rsidRDefault="00C84D93" w:rsidP="005D1A39">
      <w:pPr>
        <w:rPr>
          <w:rFonts w:ascii="Arial Narrow" w:hAnsi="Arial Narrow"/>
          <w:sz w:val="24"/>
          <w:szCs w:val="24"/>
        </w:rPr>
      </w:pPr>
    </w:p>
    <w:p w:rsidR="00C84D93" w:rsidRDefault="00CA5361" w:rsidP="00CA5361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b/>
          <w:color w:val="5431EB"/>
          <w:sz w:val="28"/>
          <w:szCs w:val="28"/>
        </w:rPr>
      </w:pPr>
      <w:r w:rsidRPr="00CA5361">
        <w:rPr>
          <w:rFonts w:ascii="Arial Narrow" w:hAnsi="Arial Narrow"/>
          <w:b/>
          <w:color w:val="5431EB"/>
          <w:sz w:val="28"/>
          <w:szCs w:val="28"/>
        </w:rPr>
        <w:t>QUALITE DE POSE</w:t>
      </w:r>
    </w:p>
    <w:p w:rsidR="00CA5361" w:rsidRDefault="00CA5361" w:rsidP="00CA5361">
      <w:pPr>
        <w:pStyle w:val="Akapitzlist"/>
        <w:ind w:left="426"/>
        <w:rPr>
          <w:rFonts w:ascii="Arial Narrow" w:hAnsi="Arial Narrow"/>
          <w:b/>
          <w:color w:val="5431EB"/>
          <w:sz w:val="28"/>
          <w:szCs w:val="28"/>
        </w:rPr>
      </w:pPr>
    </w:p>
    <w:p w:rsidR="00CA5361" w:rsidRDefault="00CA5361" w:rsidP="00CA5361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CA5361">
        <w:rPr>
          <w:rFonts w:ascii="Arial Narrow" w:hAnsi="Arial Narrow"/>
          <w:sz w:val="24"/>
          <w:szCs w:val="24"/>
        </w:rPr>
        <w:t xml:space="preserve">Lors de la visite du representant de CLI Houari ZERIGAT </w:t>
      </w:r>
      <w:r w:rsidR="00004B62">
        <w:rPr>
          <w:rFonts w:ascii="Arial Narrow" w:hAnsi="Arial Narrow"/>
          <w:sz w:val="24"/>
          <w:szCs w:val="24"/>
        </w:rPr>
        <w:t xml:space="preserve">a ete informe que tout les blocs ont ete place d’apres les regles </w:t>
      </w:r>
      <w:r w:rsidR="000547BA">
        <w:rPr>
          <w:rFonts w:ascii="Arial Narrow" w:hAnsi="Arial Narrow"/>
          <w:sz w:val="24"/>
          <w:szCs w:val="24"/>
        </w:rPr>
        <w:t>de pos</w:t>
      </w:r>
      <w:r w:rsidR="00004B62">
        <w:rPr>
          <w:rFonts w:ascii="Arial Narrow" w:hAnsi="Arial Narrow"/>
          <w:sz w:val="24"/>
          <w:szCs w:val="24"/>
        </w:rPr>
        <w:t xml:space="preserve">e indiquees dans le TID qui ont ete bien explique </w:t>
      </w:r>
      <w:r w:rsidR="001C7021">
        <w:rPr>
          <w:rFonts w:ascii="Arial Narrow" w:hAnsi="Arial Narrow"/>
          <w:sz w:val="24"/>
          <w:szCs w:val="24"/>
        </w:rPr>
        <w:t xml:space="preserve">et comprise </w:t>
      </w:r>
      <w:r w:rsidR="00004B62">
        <w:rPr>
          <w:rFonts w:ascii="Arial Narrow" w:hAnsi="Arial Narrow"/>
          <w:sz w:val="24"/>
          <w:szCs w:val="24"/>
        </w:rPr>
        <w:t xml:space="preserve">durant la demonstration </w:t>
      </w:r>
      <w:r w:rsidR="000547BA">
        <w:rPr>
          <w:rFonts w:ascii="Arial Narrow" w:hAnsi="Arial Narrow"/>
          <w:sz w:val="24"/>
          <w:szCs w:val="24"/>
        </w:rPr>
        <w:t xml:space="preserve">faite </w:t>
      </w:r>
      <w:r w:rsidR="00004B62">
        <w:rPr>
          <w:rFonts w:ascii="Arial Narrow" w:hAnsi="Arial Narrow"/>
          <w:sz w:val="24"/>
          <w:szCs w:val="24"/>
        </w:rPr>
        <w:t>pendant la deuxieme visite technique.</w:t>
      </w:r>
    </w:p>
    <w:p w:rsidR="000547BA" w:rsidRDefault="000547BA" w:rsidP="00CA5361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Durant la viiste Mr. Houari a pu constater </w:t>
      </w:r>
      <w:r w:rsidR="006E6B4F">
        <w:rPr>
          <w:rFonts w:ascii="Arial Narrow" w:hAnsi="Arial Narrow"/>
          <w:sz w:val="24"/>
          <w:szCs w:val="24"/>
        </w:rPr>
        <w:t xml:space="preserve">de face </w:t>
      </w:r>
      <w:r>
        <w:rPr>
          <w:rFonts w:ascii="Arial Narrow" w:hAnsi="Arial Narrow"/>
          <w:sz w:val="24"/>
          <w:szCs w:val="24"/>
        </w:rPr>
        <w:t>par voie de mer que ;</w:t>
      </w:r>
    </w:p>
    <w:p w:rsidR="00004B62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l’ensemble des attitudes de pose des blocs sont variees</w:t>
      </w:r>
    </w:p>
    <w:p w:rsidR="000547BA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l’imbrication des blocs semble bien faite</w:t>
      </w:r>
    </w:p>
    <w:p w:rsidR="000547BA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visuellement la densite de la pose parait respectee</w:t>
      </w:r>
    </w:p>
    <w:p w:rsidR="000547BA" w:rsidRDefault="000547BA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voir photo no.</w:t>
      </w:r>
      <w:r w:rsidR="006E6B4F">
        <w:rPr>
          <w:rFonts w:ascii="Arial Narrow" w:hAnsi="Arial Narrow"/>
          <w:sz w:val="24"/>
          <w:szCs w:val="24"/>
        </w:rPr>
        <w:t>( 1,2,3,4,5,6,7,8)</w:t>
      </w:r>
    </w:p>
    <w:p w:rsidR="00D01103" w:rsidRDefault="00D01103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Dans quelque endroits dans</w:t>
      </w:r>
      <w:r w:rsidR="00B36023">
        <w:rPr>
          <w:rFonts w:ascii="Arial Narrow" w:hAnsi="Arial Narrow"/>
          <w:sz w:val="24"/>
          <w:szCs w:val="24"/>
        </w:rPr>
        <w:t xml:space="preserve">  la carapace on peut attirer des remarks sur des bloks qu’ils paraissent mal imbriques dont on demande a l’entreprise a les bien verifier </w:t>
      </w:r>
      <w:r w:rsidR="001C7021">
        <w:rPr>
          <w:rFonts w:ascii="Arial Narrow" w:hAnsi="Arial Narrow"/>
          <w:sz w:val="24"/>
          <w:szCs w:val="24"/>
        </w:rPr>
        <w:t xml:space="preserve">de pres </w:t>
      </w:r>
      <w:r w:rsidR="00B36023">
        <w:rPr>
          <w:rFonts w:ascii="Arial Narrow" w:hAnsi="Arial Narrow"/>
          <w:sz w:val="24"/>
          <w:szCs w:val="24"/>
        </w:rPr>
        <w:t xml:space="preserve">en </w:t>
      </w:r>
      <w:r w:rsidR="001C7021">
        <w:rPr>
          <w:rFonts w:ascii="Arial Narrow" w:hAnsi="Arial Narrow"/>
          <w:sz w:val="24"/>
          <w:szCs w:val="24"/>
        </w:rPr>
        <w:t xml:space="preserve">cas de doute en hesitant pas a contacter </w:t>
      </w:r>
      <w:r w:rsidR="00B36023">
        <w:rPr>
          <w:rFonts w:ascii="Arial Narrow" w:hAnsi="Arial Narrow"/>
          <w:sz w:val="24"/>
          <w:szCs w:val="24"/>
        </w:rPr>
        <w:t xml:space="preserve"> les Experts de CLI.</w:t>
      </w:r>
    </w:p>
    <w:p w:rsidR="00B36023" w:rsidRDefault="001C7021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Voir photo</w:t>
      </w:r>
      <w:r w:rsidR="006E6B4F">
        <w:rPr>
          <w:rFonts w:ascii="Arial Narrow" w:hAnsi="Arial Narrow"/>
          <w:sz w:val="24"/>
          <w:szCs w:val="24"/>
        </w:rPr>
        <w:t>(Remark)</w:t>
      </w:r>
      <w:r>
        <w:rPr>
          <w:rFonts w:ascii="Arial Narrow" w:hAnsi="Arial Narrow"/>
          <w:sz w:val="24"/>
          <w:szCs w:val="24"/>
        </w:rPr>
        <w:t xml:space="preserve"> avec commentaire</w:t>
      </w:r>
    </w:p>
    <w:p w:rsidR="001C7021" w:rsidRDefault="001C7021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Photo</w:t>
      </w:r>
      <w:r w:rsidR="006E6B4F">
        <w:rPr>
          <w:rFonts w:ascii="Arial Narrow" w:hAnsi="Arial Narrow"/>
          <w:sz w:val="24"/>
          <w:szCs w:val="24"/>
        </w:rPr>
        <w:t xml:space="preserve">(Remark no.1,2,3,4) </w:t>
      </w:r>
    </w:p>
    <w:p w:rsidR="006E6B4F" w:rsidRDefault="006E6B4F" w:rsidP="000547BA">
      <w:pPr>
        <w:rPr>
          <w:rFonts w:ascii="Arial Narrow" w:hAnsi="Arial Narrow"/>
          <w:sz w:val="24"/>
          <w:szCs w:val="24"/>
        </w:rPr>
      </w:pPr>
    </w:p>
    <w:p w:rsidR="000547BA" w:rsidRDefault="00D01103" w:rsidP="00D01103">
      <w:pPr>
        <w:pStyle w:val="Akapitzlist"/>
        <w:numPr>
          <w:ilvl w:val="1"/>
          <w:numId w:val="3"/>
        </w:numPr>
        <w:ind w:left="426" w:hanging="426"/>
        <w:rPr>
          <w:rFonts w:ascii="Arial Narrow" w:hAnsi="Arial Narrow"/>
          <w:b/>
          <w:color w:val="5431EB"/>
          <w:sz w:val="28"/>
          <w:szCs w:val="28"/>
        </w:rPr>
      </w:pPr>
      <w:r>
        <w:rPr>
          <w:rFonts w:ascii="Arial Narrow" w:hAnsi="Arial Narrow"/>
          <w:b/>
          <w:color w:val="5431EB"/>
          <w:sz w:val="28"/>
          <w:szCs w:val="28"/>
        </w:rPr>
        <w:t xml:space="preserve"> </w:t>
      </w:r>
      <w:r w:rsidRPr="00D01103">
        <w:rPr>
          <w:rFonts w:ascii="Arial Narrow" w:hAnsi="Arial Narrow"/>
          <w:b/>
          <w:color w:val="5431EB"/>
          <w:sz w:val="28"/>
          <w:szCs w:val="28"/>
        </w:rPr>
        <w:t>INFORMATION ATTENDU PAR CLI</w:t>
      </w:r>
    </w:p>
    <w:p w:rsidR="00D01103" w:rsidRDefault="00D01103" w:rsidP="00D01103">
      <w:pPr>
        <w:pStyle w:val="Akapitzlist"/>
        <w:ind w:left="426"/>
        <w:rPr>
          <w:rFonts w:ascii="Arial Narrow" w:hAnsi="Arial Narrow"/>
          <w:b/>
          <w:color w:val="5431EB"/>
          <w:sz w:val="28"/>
          <w:szCs w:val="28"/>
        </w:rPr>
      </w:pPr>
    </w:p>
    <w:p w:rsidR="00D01103" w:rsidRDefault="00D01103" w:rsidP="00D01103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01103">
        <w:rPr>
          <w:rFonts w:ascii="Arial Narrow" w:hAnsi="Arial Narrow"/>
          <w:sz w:val="24"/>
          <w:szCs w:val="24"/>
        </w:rPr>
        <w:t>Calcul de la densitee de pose des blocs</w:t>
      </w:r>
    </w:p>
    <w:p w:rsidR="00D01103" w:rsidRPr="00D01103" w:rsidRDefault="00D01103" w:rsidP="00D01103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Photo ou video sur la partie de pose au dessous de l’eau</w:t>
      </w:r>
    </w:p>
    <w:p w:rsidR="00D01103" w:rsidRPr="00D01103" w:rsidRDefault="00D01103" w:rsidP="00D01103">
      <w:pPr>
        <w:pStyle w:val="Akapitzlist"/>
        <w:rPr>
          <w:rFonts w:ascii="Arial Narrow" w:hAnsi="Arial Narrow"/>
          <w:sz w:val="24"/>
          <w:szCs w:val="24"/>
        </w:rPr>
      </w:pPr>
    </w:p>
    <w:p w:rsidR="00D01103" w:rsidRDefault="00D01103" w:rsidP="000547BA">
      <w:pPr>
        <w:rPr>
          <w:rFonts w:ascii="Arial Narrow" w:hAnsi="Arial Narrow"/>
          <w:sz w:val="24"/>
          <w:szCs w:val="24"/>
        </w:rPr>
      </w:pPr>
    </w:p>
    <w:p w:rsidR="000547BA" w:rsidRPr="000547BA" w:rsidRDefault="000547BA" w:rsidP="000547BA">
      <w:pPr>
        <w:rPr>
          <w:rFonts w:ascii="Arial Narrow" w:hAnsi="Arial Narrow"/>
          <w:sz w:val="24"/>
          <w:szCs w:val="24"/>
        </w:rPr>
      </w:pPr>
    </w:p>
    <w:p w:rsidR="00C84D93" w:rsidRPr="00C84D93" w:rsidRDefault="00C84D93" w:rsidP="00C84D93">
      <w:pPr>
        <w:rPr>
          <w:rFonts w:ascii="Arial Narrow" w:hAnsi="Arial Narrow"/>
          <w:sz w:val="24"/>
          <w:szCs w:val="24"/>
        </w:rPr>
      </w:pPr>
    </w:p>
    <w:p w:rsidR="005D1A39" w:rsidRPr="005D1A39" w:rsidRDefault="005D1A39" w:rsidP="005D1A39"/>
    <w:sectPr w:rsidR="005D1A39" w:rsidRPr="005D1A39" w:rsidSect="007576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50" w:rsidRDefault="00FE3550" w:rsidP="00CC024B">
      <w:pPr>
        <w:spacing w:after="0" w:line="240" w:lineRule="auto"/>
      </w:pPr>
      <w:r>
        <w:separator/>
      </w:r>
    </w:p>
  </w:endnote>
  <w:endnote w:type="continuationSeparator" w:id="1">
    <w:p w:rsidR="00FE3550" w:rsidRDefault="00FE3550" w:rsidP="00C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4B" w:rsidRDefault="00CC024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CLI-JLI</w:t>
    </w:r>
    <w:r w:rsidR="00017228">
      <w:rPr>
        <w:rFonts w:asciiTheme="majorHAnsi" w:hAnsiTheme="majorHAnsi"/>
      </w:rPr>
      <w:t>/JMD-1.710229R3 NOUVEMBRE 2008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763BE6" w:rsidRPr="00763BE6">
        <w:rPr>
          <w:rFonts w:asciiTheme="majorHAnsi" w:hAnsiTheme="majorHAnsi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50" w:rsidRDefault="00FE3550" w:rsidP="00CC024B">
      <w:pPr>
        <w:spacing w:after="0" w:line="240" w:lineRule="auto"/>
      </w:pPr>
      <w:r>
        <w:separator/>
      </w:r>
    </w:p>
  </w:footnote>
  <w:footnote w:type="continuationSeparator" w:id="1">
    <w:p w:rsidR="00FE3550" w:rsidRDefault="00FE3550" w:rsidP="00CC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4B" w:rsidRPr="00CC024B" w:rsidRDefault="00CC024B" w:rsidP="00CC024B">
    <w:pPr>
      <w:autoSpaceDE w:val="0"/>
      <w:autoSpaceDN w:val="0"/>
      <w:adjustRightInd w:val="0"/>
      <w:spacing w:after="0" w:line="240" w:lineRule="auto"/>
      <w:jc w:val="right"/>
      <w:rPr>
        <w:rFonts w:ascii="ArialNarrow" w:hAnsi="ArialNarrow" w:cs="ArialNarrow"/>
        <w:color w:val="0000FF"/>
        <w:sz w:val="24"/>
        <w:szCs w:val="24"/>
      </w:rPr>
    </w:pPr>
    <w:r w:rsidRPr="00CC024B">
      <w:rPr>
        <w:rFonts w:ascii="ArialNarrow" w:hAnsi="ArialNarrow" w:cs="ArialNarrow"/>
        <w:color w:val="0000FF"/>
        <w:sz w:val="24"/>
        <w:szCs w:val="24"/>
      </w:rPr>
      <w:t>SOCIETE DE MATERIEL ET DE TRAVAUX (SOMATRA)</w:t>
    </w:r>
  </w:p>
  <w:p w:rsidR="00CC024B" w:rsidRPr="006438AD" w:rsidRDefault="00CC024B" w:rsidP="00CC024B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 w:cs="Arial"/>
        <w:color w:val="0000FF"/>
        <w:sz w:val="24"/>
        <w:szCs w:val="24"/>
      </w:rPr>
    </w:pPr>
    <w:r w:rsidRPr="006438AD">
      <w:rPr>
        <w:rFonts w:ascii="Arial Narrow" w:hAnsi="Arial Narrow" w:cs="Arial"/>
        <w:color w:val="0000FF"/>
        <w:sz w:val="24"/>
        <w:szCs w:val="24"/>
      </w:rPr>
      <w:t>PROTECTION DU PORT DE PECHE DE BEKALTA</w:t>
    </w:r>
  </w:p>
  <w:p w:rsidR="00CC024B" w:rsidRPr="006438AD" w:rsidRDefault="00017228" w:rsidP="00CC024B">
    <w:pPr>
      <w:pStyle w:val="Nagwek"/>
      <w:pBdr>
        <w:bottom w:val="thickThinSmallGap" w:sz="24" w:space="1" w:color="622423" w:themeColor="accent2" w:themeShade="7F"/>
      </w:pBdr>
      <w:jc w:val="right"/>
      <w:rPr>
        <w:rFonts w:ascii="Arial Narrow" w:eastAsiaTheme="majorEastAsia" w:hAnsi="Arial Narrow" w:cstheme="majorBidi"/>
        <w:sz w:val="32"/>
        <w:szCs w:val="32"/>
      </w:rPr>
    </w:pPr>
    <w:r w:rsidRPr="006438AD">
      <w:rPr>
        <w:rFonts w:ascii="Arial Narrow" w:hAnsi="Arial Narrow" w:cs="Arial"/>
        <w:color w:val="0000FF"/>
        <w:sz w:val="24"/>
        <w:szCs w:val="24"/>
      </w:rPr>
      <w:t>D</w:t>
    </w:r>
    <w:r w:rsidRPr="006438AD">
      <w:rPr>
        <w:rFonts w:ascii="Arial Narrow" w:hAnsi="Arial Narrow" w:cs="Arial"/>
        <w:color w:val="0000FF"/>
        <w:sz w:val="19"/>
        <w:szCs w:val="19"/>
      </w:rPr>
      <w:t>ERNIERE</w:t>
    </w:r>
    <w:r w:rsidR="00CC024B" w:rsidRPr="006438AD">
      <w:rPr>
        <w:rFonts w:ascii="Arial Narrow" w:hAnsi="Arial Narrow" w:cs="Arial"/>
        <w:color w:val="0000FF"/>
        <w:sz w:val="19"/>
        <w:szCs w:val="19"/>
      </w:rPr>
      <w:t xml:space="preserve"> </w:t>
    </w:r>
    <w:r w:rsidR="00CC024B" w:rsidRPr="006438AD">
      <w:rPr>
        <w:rFonts w:ascii="Arial Narrow" w:hAnsi="Arial Narrow" w:cs="Arial"/>
        <w:color w:val="0000FF"/>
        <w:sz w:val="24"/>
        <w:szCs w:val="24"/>
      </w:rPr>
      <w:t>M</w:t>
    </w:r>
    <w:r w:rsidR="00CC024B" w:rsidRPr="006438AD">
      <w:rPr>
        <w:rFonts w:ascii="Arial Narrow" w:hAnsi="Arial Narrow" w:cs="Arial"/>
        <w:color w:val="0000FF"/>
        <w:sz w:val="19"/>
        <w:szCs w:val="19"/>
      </w:rPr>
      <w:t>ISSION D</w:t>
    </w:r>
    <w:r w:rsidR="00CC024B" w:rsidRPr="006438AD">
      <w:rPr>
        <w:rFonts w:ascii="Arial Narrow" w:hAnsi="Arial Narrow" w:cs="Arial"/>
        <w:color w:val="0000FF"/>
        <w:sz w:val="24"/>
        <w:szCs w:val="24"/>
      </w:rPr>
      <w:t>’A</w:t>
    </w:r>
    <w:r w:rsidR="00CC024B" w:rsidRPr="006438AD">
      <w:rPr>
        <w:rFonts w:ascii="Arial Narrow" w:hAnsi="Arial Narrow" w:cs="Arial"/>
        <w:color w:val="0000FF"/>
        <w:sz w:val="19"/>
        <w:szCs w:val="19"/>
      </w:rPr>
      <w:t xml:space="preserve">SSISTANCE TECHNIQUE </w:t>
    </w:r>
    <w:r w:rsidR="00CC024B" w:rsidRPr="006438AD">
      <w:rPr>
        <w:rFonts w:ascii="Arial Narrow" w:hAnsi="Arial Narrow" w:cs="Arial"/>
        <w:color w:val="0000FF"/>
        <w:sz w:val="24"/>
        <w:szCs w:val="24"/>
      </w:rPr>
      <w:t>ACCROPODE™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50F"/>
    <w:multiLevelType w:val="hybridMultilevel"/>
    <w:tmpl w:val="1DB629CC"/>
    <w:lvl w:ilvl="0" w:tplc="0415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>
    <w:nsid w:val="420A3180"/>
    <w:multiLevelType w:val="hybridMultilevel"/>
    <w:tmpl w:val="8D2A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81EA4"/>
    <w:multiLevelType w:val="multilevel"/>
    <w:tmpl w:val="90EE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636EAC"/>
    <w:multiLevelType w:val="multilevel"/>
    <w:tmpl w:val="32DA6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C286020"/>
    <w:multiLevelType w:val="hybridMultilevel"/>
    <w:tmpl w:val="D19850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C5804DC"/>
    <w:multiLevelType w:val="multilevel"/>
    <w:tmpl w:val="404C2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C024B"/>
    <w:rsid w:val="00002495"/>
    <w:rsid w:val="00004B62"/>
    <w:rsid w:val="00017228"/>
    <w:rsid w:val="00017F9C"/>
    <w:rsid w:val="000547BA"/>
    <w:rsid w:val="00175162"/>
    <w:rsid w:val="001C7021"/>
    <w:rsid w:val="00240435"/>
    <w:rsid w:val="002B0A25"/>
    <w:rsid w:val="00316C26"/>
    <w:rsid w:val="00370F85"/>
    <w:rsid w:val="003854B6"/>
    <w:rsid w:val="0042406D"/>
    <w:rsid w:val="005379BE"/>
    <w:rsid w:val="00554707"/>
    <w:rsid w:val="00595D3D"/>
    <w:rsid w:val="005D1A39"/>
    <w:rsid w:val="005F1B8A"/>
    <w:rsid w:val="006438AD"/>
    <w:rsid w:val="00674227"/>
    <w:rsid w:val="006C5D0C"/>
    <w:rsid w:val="006E6B4F"/>
    <w:rsid w:val="00746504"/>
    <w:rsid w:val="007576F8"/>
    <w:rsid w:val="00763BE6"/>
    <w:rsid w:val="008060B9"/>
    <w:rsid w:val="008253AE"/>
    <w:rsid w:val="008B7EE0"/>
    <w:rsid w:val="00B32C23"/>
    <w:rsid w:val="00B36023"/>
    <w:rsid w:val="00B41106"/>
    <w:rsid w:val="00B636FC"/>
    <w:rsid w:val="00B759C8"/>
    <w:rsid w:val="00B76A84"/>
    <w:rsid w:val="00C40BB2"/>
    <w:rsid w:val="00C76FAD"/>
    <w:rsid w:val="00C84D93"/>
    <w:rsid w:val="00CA5361"/>
    <w:rsid w:val="00CC024B"/>
    <w:rsid w:val="00CF4A07"/>
    <w:rsid w:val="00D01103"/>
    <w:rsid w:val="00EF7E3A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F8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4B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C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4B"/>
    <w:rPr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4B"/>
    <w:rPr>
      <w:rFonts w:ascii="Tahoma" w:hAnsi="Tahoma" w:cs="Tahoma"/>
      <w:sz w:val="16"/>
      <w:szCs w:val="16"/>
      <w:lang w:val="fr-FR"/>
    </w:rPr>
  </w:style>
  <w:style w:type="paragraph" w:styleId="Akapitzlist">
    <w:name w:val="List Paragraph"/>
    <w:basedOn w:val="Normalny"/>
    <w:uiPriority w:val="34"/>
    <w:qFormat/>
    <w:rsid w:val="00017F9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ela-Siatka">
    <w:name w:val="Table Grid"/>
    <w:basedOn w:val="Standardowy"/>
    <w:uiPriority w:val="59"/>
    <w:rsid w:val="00643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75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8869-D612-4696-84B4-84B344A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Hanuni</dc:creator>
  <cp:lastModifiedBy>Hanuni</cp:lastModifiedBy>
  <cp:revision>6</cp:revision>
  <dcterms:created xsi:type="dcterms:W3CDTF">2008-12-01T18:25:00Z</dcterms:created>
  <dcterms:modified xsi:type="dcterms:W3CDTF">2008-12-02T14:09:00Z</dcterms:modified>
</cp:coreProperties>
</file>