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02AE" w14:textId="77777777" w:rsidR="00F01969" w:rsidRPr="00102932" w:rsidRDefault="00F01969" w:rsidP="006104DF">
      <w:pPr>
        <w:spacing w:after="240" w:line="240" w:lineRule="auto"/>
        <w:outlineLvl w:val="1"/>
        <w:rPr>
          <w:rFonts w:ascii="Times New Roman" w:eastAsia="Times New Roman" w:hAnsi="Times New Roman" w:cs="Times New Roman"/>
          <w:b/>
          <w:bCs/>
          <w:sz w:val="36"/>
          <w:szCs w:val="36"/>
          <w:lang w:val="fr-FR" w:eastAsia="en-GB"/>
        </w:rPr>
      </w:pPr>
      <w:r w:rsidRPr="00102932">
        <w:rPr>
          <w:rFonts w:ascii="Times New Roman" w:eastAsia="Times New Roman" w:hAnsi="Times New Roman" w:cs="Times New Roman"/>
          <w:b/>
          <w:bCs/>
          <w:sz w:val="36"/>
          <w:szCs w:val="36"/>
          <w:lang w:val="fr-FR" w:eastAsia="en-GB"/>
        </w:rPr>
        <w:t>Les Romains et le commerce</w:t>
      </w:r>
    </w:p>
    <w:p w14:paraId="24E7A3FE" w14:textId="16B07369" w:rsidR="00852B03"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 xml:space="preserve">André </w:t>
      </w:r>
      <w:proofErr w:type="spellStart"/>
      <w:r w:rsidRPr="00102932">
        <w:rPr>
          <w:rFonts w:ascii="Times New Roman" w:eastAsia="Times New Roman" w:hAnsi="Times New Roman" w:cs="Times New Roman"/>
          <w:sz w:val="24"/>
          <w:szCs w:val="24"/>
          <w:lang w:val="fr-FR" w:eastAsia="en-GB"/>
        </w:rPr>
        <w:t>Tchernia</w:t>
      </w:r>
      <w:proofErr w:type="spellEnd"/>
      <w:r w:rsidR="00320B98">
        <w:rPr>
          <w:rFonts w:ascii="Times New Roman" w:eastAsia="Times New Roman" w:hAnsi="Times New Roman" w:cs="Times New Roman"/>
          <w:sz w:val="24"/>
          <w:szCs w:val="24"/>
          <w:lang w:val="fr-FR" w:eastAsia="en-GB"/>
        </w:rPr>
        <w:t xml:space="preserve"> (2011)</w:t>
      </w:r>
    </w:p>
    <w:p w14:paraId="7BB656A6" w14:textId="3E18574E"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color w:val="0000FF"/>
          <w:sz w:val="24"/>
          <w:szCs w:val="24"/>
          <w:lang w:val="fr-FR" w:eastAsia="en-GB"/>
        </w:rPr>
        <w:drawing>
          <wp:inline distT="0" distB="0" distL="0" distR="0" wp14:anchorId="135DD24D" wp14:editId="1794AF5E">
            <wp:extent cx="1800225" cy="2571750"/>
            <wp:effectExtent l="0" t="0" r="9525" b="0"/>
            <wp:docPr id="5" name="Image 5" descr="L’édit de Claude et les bateaux de 10 000 modii1">
              <a:hlinkClick xmlns:a="http://schemas.openxmlformats.org/drawingml/2006/main" r:id="rId5" tooltip="&quot;L’édit de Claude et les bateaux de 10 000 modii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édit de Claude et les bateaux de 10 000 modii1">
                      <a:hlinkClick r:id="rId5" tooltip="&quot;L’édit de Claude et les bateaux de 10 000 modii1&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571750"/>
                    </a:xfrm>
                    <a:prstGeom prst="rect">
                      <a:avLst/>
                    </a:prstGeom>
                    <a:noFill/>
                    <a:ln>
                      <a:noFill/>
                    </a:ln>
                  </pic:spPr>
                </pic:pic>
              </a:graphicData>
            </a:graphic>
          </wp:inline>
        </w:drawing>
      </w:r>
    </w:p>
    <w:p w14:paraId="5A55F259" w14:textId="61EF9447" w:rsidR="00F01969" w:rsidRPr="00102932" w:rsidRDefault="00F01969" w:rsidP="006104DF">
      <w:pPr>
        <w:spacing w:after="240" w:line="240" w:lineRule="auto"/>
        <w:outlineLvl w:val="0"/>
        <w:rPr>
          <w:rFonts w:ascii="Times New Roman" w:eastAsia="Times New Roman" w:hAnsi="Times New Roman" w:cs="Times New Roman"/>
          <w:b/>
          <w:bCs/>
          <w:kern w:val="36"/>
          <w:sz w:val="36"/>
          <w:szCs w:val="36"/>
          <w:lang w:val="fr-FR" w:eastAsia="en-GB"/>
        </w:rPr>
      </w:pPr>
      <w:r w:rsidRPr="00102932">
        <w:rPr>
          <w:rFonts w:ascii="Times New Roman" w:eastAsia="Times New Roman" w:hAnsi="Times New Roman" w:cs="Times New Roman"/>
          <w:b/>
          <w:bCs/>
          <w:kern w:val="36"/>
          <w:sz w:val="36"/>
          <w:szCs w:val="36"/>
          <w:lang w:val="fr-FR" w:eastAsia="en-GB"/>
        </w:rPr>
        <w:t>L’édit de Claude et les bateaux de 10 000</w:t>
      </w:r>
      <w:r w:rsidRPr="00102932">
        <w:rPr>
          <w:rFonts w:ascii="Times New Roman" w:eastAsia="Times New Roman" w:hAnsi="Times New Roman" w:cs="Times New Roman"/>
          <w:b/>
          <w:bCs/>
          <w:i/>
          <w:iCs/>
          <w:kern w:val="36"/>
          <w:sz w:val="36"/>
          <w:szCs w:val="36"/>
          <w:lang w:val="fr-FR" w:eastAsia="en-GB"/>
        </w:rPr>
        <w:t xml:space="preserve"> </w:t>
      </w:r>
      <w:proofErr w:type="spellStart"/>
      <w:r w:rsidRPr="00102932">
        <w:rPr>
          <w:rFonts w:ascii="Times New Roman" w:eastAsia="Times New Roman" w:hAnsi="Times New Roman" w:cs="Times New Roman"/>
          <w:b/>
          <w:bCs/>
          <w:i/>
          <w:iCs/>
          <w:kern w:val="36"/>
          <w:sz w:val="36"/>
          <w:szCs w:val="36"/>
          <w:lang w:val="fr-FR" w:eastAsia="en-GB"/>
        </w:rPr>
        <w:t>modii</w:t>
      </w:r>
      <w:proofErr w:type="spellEnd"/>
    </w:p>
    <w:p w14:paraId="2E3F1707" w14:textId="0E7F02ED" w:rsidR="00F01969" w:rsidRPr="00102932" w:rsidRDefault="00F01969" w:rsidP="006104DF">
      <w:pPr>
        <w:spacing w:after="240"/>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 xml:space="preserve">p. </w:t>
      </w:r>
      <w:bookmarkStart w:id="0" w:name="_Hlk96960832"/>
      <w:r w:rsidRPr="00102932">
        <w:rPr>
          <w:rFonts w:ascii="Times New Roman" w:eastAsia="Times New Roman" w:hAnsi="Times New Roman" w:cs="Times New Roman"/>
          <w:sz w:val="24"/>
          <w:szCs w:val="24"/>
          <w:lang w:val="fr-FR" w:eastAsia="en-GB"/>
        </w:rPr>
        <w:t xml:space="preserve">275-287 </w:t>
      </w:r>
      <w:bookmarkEnd w:id="0"/>
      <w:r w:rsidR="00A94348" w:rsidRPr="00102932">
        <w:rPr>
          <w:lang w:val="fr-FR"/>
        </w:rPr>
        <w:fldChar w:fldCharType="begin"/>
      </w:r>
      <w:r w:rsidR="00A94348" w:rsidRPr="00102932">
        <w:rPr>
          <w:lang w:val="fr-FR"/>
        </w:rPr>
        <w:instrText xml:space="preserve"> HYPERLINK "https://books.openedition.org/pcjb/6469?lang=fr" \l "ftn1" </w:instrText>
      </w:r>
      <w:r w:rsidR="00A94348" w:rsidRPr="00102932">
        <w:rPr>
          <w:lang w:val="fr-FR"/>
        </w:rPr>
        <w:fldChar w:fldCharType="separate"/>
      </w:r>
      <w:r w:rsidR="00852B03" w:rsidRPr="00102932">
        <w:rPr>
          <w:rStyle w:val="Lienhypertexte"/>
          <w:b/>
          <w:bCs/>
          <w:sz w:val="24"/>
          <w:szCs w:val="24"/>
          <w:lang w:val="fr-FR"/>
        </w:rPr>
        <w:t>1</w:t>
      </w:r>
      <w:r w:rsidR="00A94348" w:rsidRPr="00102932">
        <w:rPr>
          <w:rStyle w:val="Lienhypertexte"/>
          <w:b/>
          <w:bCs/>
          <w:sz w:val="24"/>
          <w:szCs w:val="24"/>
          <w:lang w:val="fr-FR"/>
        </w:rPr>
        <w:fldChar w:fldCharType="end"/>
      </w:r>
    </w:p>
    <w:p w14:paraId="2A7D0B20" w14:textId="74F4A904"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Par Suétone, Gaius et Ulpien, nous connaissons bien un édit de Claude qui accorde certains avantages aux constructeurs de bateaux de plus de 10 000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w:t>
      </w:r>
    </w:p>
    <w:p w14:paraId="1A2085AC" w14:textId="36BD9C1E" w:rsidR="00F01969" w:rsidRPr="00102932" w:rsidRDefault="00F01969" w:rsidP="006104DF">
      <w:pPr>
        <w:pStyle w:val="Paragraphedeliste"/>
        <w:numPr>
          <w:ilvl w:val="0"/>
          <w:numId w:val="22"/>
        </w:num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Suétone,</w:t>
      </w:r>
      <w:r w:rsidRPr="00102932">
        <w:rPr>
          <w:rFonts w:ascii="Times New Roman" w:eastAsia="Times New Roman" w:hAnsi="Times New Roman" w:cs="Times New Roman"/>
          <w:i/>
          <w:iCs/>
          <w:sz w:val="24"/>
          <w:szCs w:val="24"/>
          <w:lang w:val="fr-FR" w:eastAsia="en-GB"/>
        </w:rPr>
        <w:t xml:space="preserve"> Claude,</w:t>
      </w:r>
      <w:r w:rsidRPr="00102932">
        <w:rPr>
          <w:rFonts w:ascii="Times New Roman" w:eastAsia="Times New Roman" w:hAnsi="Times New Roman" w:cs="Times New Roman"/>
          <w:sz w:val="24"/>
          <w:szCs w:val="24"/>
          <w:lang w:val="fr-FR" w:eastAsia="en-GB"/>
        </w:rPr>
        <w:t xml:space="preserve"> XVIII, 3-4 et XIX :</w:t>
      </w:r>
    </w:p>
    <w:p w14:paraId="6CB4D00E" w14:textId="1DFED826"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proofErr w:type="spellStart"/>
      <w:r w:rsidRPr="00102932">
        <w:rPr>
          <w:rFonts w:ascii="Times New Roman" w:eastAsia="Times New Roman" w:hAnsi="Times New Roman" w:cs="Times New Roman"/>
          <w:i/>
          <w:iCs/>
          <w:sz w:val="24"/>
          <w:szCs w:val="24"/>
          <w:lang w:val="fr-FR" w:eastAsia="en-GB"/>
        </w:rPr>
        <w:t>Artiore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autem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annona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ob</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assiduas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sterilitates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detentus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quondam</w:t>
      </w:r>
      <w:proofErr w:type="spellEnd"/>
      <w:r w:rsidRPr="00102932">
        <w:rPr>
          <w:rFonts w:ascii="Times New Roman" w:eastAsia="Times New Roman" w:hAnsi="Times New Roman" w:cs="Times New Roman"/>
          <w:i/>
          <w:iCs/>
          <w:sz w:val="24"/>
          <w:szCs w:val="24"/>
          <w:lang w:val="fr-FR" w:eastAsia="en-GB"/>
        </w:rPr>
        <w:t xml:space="preserve"> medio </w:t>
      </w:r>
      <w:proofErr w:type="spellStart"/>
      <w:r w:rsidRPr="00102932">
        <w:rPr>
          <w:rFonts w:ascii="Times New Roman" w:eastAsia="Times New Roman" w:hAnsi="Times New Roman" w:cs="Times New Roman"/>
          <w:i/>
          <w:iCs/>
          <w:sz w:val="24"/>
          <w:szCs w:val="24"/>
          <w:lang w:val="fr-FR" w:eastAsia="en-GB"/>
        </w:rPr>
        <w:t>foro</w:t>
      </w:r>
      <w:proofErr w:type="spellEnd"/>
      <w:r w:rsidRPr="00102932">
        <w:rPr>
          <w:rFonts w:ascii="Times New Roman" w:eastAsia="Times New Roman" w:hAnsi="Times New Roman" w:cs="Times New Roman"/>
          <w:i/>
          <w:iCs/>
          <w:sz w:val="24"/>
          <w:szCs w:val="24"/>
          <w:lang w:val="fr-FR" w:eastAsia="en-GB"/>
        </w:rPr>
        <w:t xml:space="preserve"> a </w:t>
      </w:r>
      <w:proofErr w:type="spellStart"/>
      <w:r w:rsidRPr="00102932">
        <w:rPr>
          <w:rFonts w:ascii="Times New Roman" w:eastAsia="Times New Roman" w:hAnsi="Times New Roman" w:cs="Times New Roman"/>
          <w:i/>
          <w:iCs/>
          <w:sz w:val="24"/>
          <w:szCs w:val="24"/>
          <w:lang w:val="fr-FR" w:eastAsia="en-GB"/>
        </w:rPr>
        <w:t>turba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conuiciisque</w:t>
      </w:r>
      <w:proofErr w:type="spellEnd"/>
      <w:r w:rsidRPr="00102932">
        <w:rPr>
          <w:rFonts w:ascii="Times New Roman" w:eastAsia="Times New Roman" w:hAnsi="Times New Roman" w:cs="Times New Roman"/>
          <w:i/>
          <w:iCs/>
          <w:sz w:val="24"/>
          <w:szCs w:val="24"/>
          <w:lang w:val="fr-FR" w:eastAsia="en-GB"/>
        </w:rPr>
        <w:t xml:space="preserve"> et </w:t>
      </w:r>
      <w:proofErr w:type="spellStart"/>
      <w:r w:rsidRPr="00102932">
        <w:rPr>
          <w:rFonts w:ascii="Times New Roman" w:eastAsia="Times New Roman" w:hAnsi="Times New Roman" w:cs="Times New Roman"/>
          <w:i/>
          <w:iCs/>
          <w:sz w:val="24"/>
          <w:szCs w:val="24"/>
          <w:lang w:val="fr-FR" w:eastAsia="en-GB"/>
        </w:rPr>
        <w:t>simul</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fragminibus</w:t>
      </w:r>
      <w:proofErr w:type="spellEnd"/>
      <w:r w:rsidRPr="00102932">
        <w:rPr>
          <w:rFonts w:ascii="Times New Roman" w:eastAsia="Times New Roman" w:hAnsi="Times New Roman" w:cs="Times New Roman"/>
          <w:i/>
          <w:iCs/>
          <w:sz w:val="24"/>
          <w:szCs w:val="24"/>
          <w:lang w:val="fr-FR" w:eastAsia="en-GB"/>
        </w:rPr>
        <w:t xml:space="preserve"> panis </w:t>
      </w:r>
      <w:proofErr w:type="spellStart"/>
      <w:r w:rsidRPr="00102932">
        <w:rPr>
          <w:rFonts w:ascii="Times New Roman" w:eastAsia="Times New Roman" w:hAnsi="Times New Roman" w:cs="Times New Roman"/>
          <w:i/>
          <w:iCs/>
          <w:sz w:val="24"/>
          <w:szCs w:val="24"/>
          <w:lang w:val="fr-FR" w:eastAsia="en-GB"/>
        </w:rPr>
        <w:t>ita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infestatus</w:t>
      </w:r>
      <w:proofErr w:type="spellEnd"/>
      <w:r w:rsidRPr="00102932">
        <w:rPr>
          <w:rFonts w:ascii="Times New Roman" w:eastAsia="Times New Roman" w:hAnsi="Times New Roman" w:cs="Times New Roman"/>
          <w:i/>
          <w:iCs/>
          <w:sz w:val="24"/>
          <w:szCs w:val="24"/>
          <w:lang w:val="fr-FR" w:eastAsia="en-GB"/>
        </w:rPr>
        <w:t xml:space="preserve">, ut </w:t>
      </w:r>
      <w:proofErr w:type="spellStart"/>
      <w:r w:rsidRPr="00102932">
        <w:rPr>
          <w:rFonts w:ascii="Times New Roman" w:eastAsia="Times New Roman" w:hAnsi="Times New Roman" w:cs="Times New Roman"/>
          <w:i/>
          <w:iCs/>
          <w:sz w:val="24"/>
          <w:szCs w:val="24"/>
          <w:lang w:val="fr-FR" w:eastAsia="en-GB"/>
        </w:rPr>
        <w:t>aegre</w:t>
      </w:r>
      <w:proofErr w:type="spellEnd"/>
      <w:r w:rsidRPr="00102932">
        <w:rPr>
          <w:rFonts w:ascii="Times New Roman" w:eastAsia="Times New Roman" w:hAnsi="Times New Roman" w:cs="Times New Roman"/>
          <w:i/>
          <w:iCs/>
          <w:sz w:val="24"/>
          <w:szCs w:val="24"/>
          <w:lang w:val="fr-FR" w:eastAsia="en-GB"/>
        </w:rPr>
        <w:t xml:space="preserve"> nec </w:t>
      </w:r>
      <w:proofErr w:type="spellStart"/>
      <w:r w:rsidRPr="00102932">
        <w:rPr>
          <w:rFonts w:ascii="Times New Roman" w:eastAsia="Times New Roman" w:hAnsi="Times New Roman" w:cs="Times New Roman"/>
          <w:i/>
          <w:iCs/>
          <w:sz w:val="24"/>
          <w:szCs w:val="24"/>
          <w:lang w:val="fr-FR" w:eastAsia="en-GB"/>
        </w:rPr>
        <w:t>nisi</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postico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euadere</w:t>
      </w:r>
      <w:proofErr w:type="spellEnd"/>
      <w:r w:rsidRPr="00102932">
        <w:rPr>
          <w:rFonts w:ascii="Times New Roman" w:eastAsia="Times New Roman" w:hAnsi="Times New Roman" w:cs="Times New Roman"/>
          <w:i/>
          <w:iCs/>
          <w:sz w:val="24"/>
          <w:szCs w:val="24"/>
          <w:lang w:val="fr-FR" w:eastAsia="en-GB"/>
        </w:rPr>
        <w:t xml:space="preserve"> in </w:t>
      </w:r>
      <w:proofErr w:type="spellStart"/>
      <w:r w:rsidRPr="00102932">
        <w:rPr>
          <w:rFonts w:ascii="Times New Roman" w:eastAsia="Times New Roman" w:hAnsi="Times New Roman" w:cs="Times New Roman"/>
          <w:i/>
          <w:iCs/>
          <w:sz w:val="24"/>
          <w:szCs w:val="24"/>
          <w:lang w:val="fr-FR" w:eastAsia="en-GB"/>
        </w:rPr>
        <w:t>Palatium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ualuerit</w:t>
      </w:r>
      <w:proofErr w:type="spellEnd"/>
      <w:r w:rsidRPr="00102932">
        <w:rPr>
          <w:rFonts w:ascii="Times New Roman" w:eastAsia="Times New Roman" w:hAnsi="Times New Roman" w:cs="Times New Roman"/>
          <w:i/>
          <w:iCs/>
          <w:sz w:val="24"/>
          <w:szCs w:val="24"/>
          <w:lang w:val="fr-FR" w:eastAsia="en-GB"/>
        </w:rPr>
        <w:t xml:space="preserve">, nihil non </w:t>
      </w:r>
      <w:proofErr w:type="spellStart"/>
      <w:r w:rsidRPr="00102932">
        <w:rPr>
          <w:rFonts w:ascii="Times New Roman" w:eastAsia="Times New Roman" w:hAnsi="Times New Roman" w:cs="Times New Roman"/>
          <w:i/>
          <w:iCs/>
          <w:sz w:val="24"/>
          <w:szCs w:val="24"/>
          <w:lang w:val="fr-FR" w:eastAsia="en-GB"/>
        </w:rPr>
        <w:t>excogitauit</w:t>
      </w:r>
      <w:proofErr w:type="spellEnd"/>
      <w:r w:rsidRPr="00102932">
        <w:rPr>
          <w:rFonts w:ascii="Times New Roman" w:eastAsia="Times New Roman" w:hAnsi="Times New Roman" w:cs="Times New Roman"/>
          <w:i/>
          <w:iCs/>
          <w:sz w:val="24"/>
          <w:szCs w:val="24"/>
          <w:lang w:val="fr-FR" w:eastAsia="en-GB"/>
        </w:rPr>
        <w:t xml:space="preserve"> ad </w:t>
      </w:r>
      <w:proofErr w:type="spellStart"/>
      <w:r w:rsidRPr="00102932">
        <w:rPr>
          <w:rFonts w:ascii="Times New Roman" w:eastAsia="Times New Roman" w:hAnsi="Times New Roman" w:cs="Times New Roman"/>
          <w:i/>
          <w:iCs/>
          <w:sz w:val="24"/>
          <w:szCs w:val="24"/>
          <w:lang w:val="fr-FR" w:eastAsia="en-GB"/>
        </w:rPr>
        <w:t>inuehendos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etiam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tempore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hiberno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commeatus</w:t>
      </w:r>
      <w:proofErr w:type="spellEnd"/>
      <w:r w:rsidRPr="00102932">
        <w:rPr>
          <w:rFonts w:ascii="Times New Roman" w:eastAsia="Times New Roman" w:hAnsi="Times New Roman" w:cs="Times New Roman"/>
          <w:i/>
          <w:iCs/>
          <w:sz w:val="24"/>
          <w:szCs w:val="24"/>
          <w:lang w:val="fr-FR" w:eastAsia="en-GB"/>
        </w:rPr>
        <w:t xml:space="preserve">. Nam et </w:t>
      </w:r>
      <w:proofErr w:type="spellStart"/>
      <w:r w:rsidRPr="00102932">
        <w:rPr>
          <w:rFonts w:ascii="Times New Roman" w:eastAsia="Times New Roman" w:hAnsi="Times New Roman" w:cs="Times New Roman"/>
          <w:i/>
          <w:iCs/>
          <w:sz w:val="24"/>
          <w:szCs w:val="24"/>
          <w:lang w:val="fr-FR" w:eastAsia="en-GB"/>
        </w:rPr>
        <w:t>negotiatoribus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certa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lucra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proposuit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suscepto</w:t>
      </w:r>
      <w:proofErr w:type="spellEnd"/>
      <w:r w:rsidRPr="00102932">
        <w:rPr>
          <w:rFonts w:ascii="Times New Roman" w:eastAsia="Times New Roman" w:hAnsi="Times New Roman" w:cs="Times New Roman"/>
          <w:i/>
          <w:iCs/>
          <w:sz w:val="24"/>
          <w:szCs w:val="24"/>
          <w:lang w:val="fr-FR" w:eastAsia="en-GB"/>
        </w:rPr>
        <w:t xml:space="preserve"> in se </w:t>
      </w:r>
      <w:proofErr w:type="spellStart"/>
      <w:r w:rsidRPr="00102932">
        <w:rPr>
          <w:rFonts w:ascii="Times New Roman" w:eastAsia="Times New Roman" w:hAnsi="Times New Roman" w:cs="Times New Roman"/>
          <w:i/>
          <w:iCs/>
          <w:sz w:val="24"/>
          <w:szCs w:val="24"/>
          <w:lang w:val="fr-FR" w:eastAsia="en-GB"/>
        </w:rPr>
        <w:t>damno</w:t>
      </w:r>
      <w:proofErr w:type="spellEnd"/>
      <w:r w:rsidRPr="00102932">
        <w:rPr>
          <w:rFonts w:ascii="Times New Roman" w:eastAsia="Times New Roman" w:hAnsi="Times New Roman" w:cs="Times New Roman"/>
          <w:i/>
          <w:iCs/>
          <w:sz w:val="24"/>
          <w:szCs w:val="24"/>
          <w:lang w:val="fr-FR" w:eastAsia="en-GB"/>
        </w:rPr>
        <w:t xml:space="preserve">, si </w:t>
      </w:r>
      <w:proofErr w:type="spellStart"/>
      <w:r w:rsidRPr="00102932">
        <w:rPr>
          <w:rFonts w:ascii="Times New Roman" w:eastAsia="Times New Roman" w:hAnsi="Times New Roman" w:cs="Times New Roman"/>
          <w:i/>
          <w:iCs/>
          <w:sz w:val="24"/>
          <w:szCs w:val="24"/>
          <w:lang w:val="fr-FR" w:eastAsia="en-GB"/>
        </w:rPr>
        <w:t>cui</w:t>
      </w:r>
      <w:proofErr w:type="spellEnd"/>
      <w:r w:rsidRPr="00102932">
        <w:rPr>
          <w:rFonts w:ascii="Times New Roman" w:eastAsia="Times New Roman" w:hAnsi="Times New Roman" w:cs="Times New Roman"/>
          <w:i/>
          <w:iCs/>
          <w:sz w:val="24"/>
          <w:szCs w:val="24"/>
          <w:lang w:val="fr-FR" w:eastAsia="en-GB"/>
        </w:rPr>
        <w:t xml:space="preserve"> quid per </w:t>
      </w:r>
      <w:proofErr w:type="spellStart"/>
      <w:r w:rsidRPr="00102932">
        <w:rPr>
          <w:rFonts w:ascii="Times New Roman" w:eastAsia="Times New Roman" w:hAnsi="Times New Roman" w:cs="Times New Roman"/>
          <w:i/>
          <w:iCs/>
          <w:sz w:val="24"/>
          <w:szCs w:val="24"/>
          <w:lang w:val="fr-FR" w:eastAsia="en-GB"/>
        </w:rPr>
        <w:t>tempestates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accidisset</w:t>
      </w:r>
      <w:proofErr w:type="spellEnd"/>
      <w:r w:rsidRPr="00102932">
        <w:rPr>
          <w:rFonts w:ascii="Times New Roman" w:eastAsia="Times New Roman" w:hAnsi="Times New Roman" w:cs="Times New Roman"/>
          <w:i/>
          <w:iCs/>
          <w:sz w:val="24"/>
          <w:szCs w:val="24"/>
          <w:lang w:val="fr-FR" w:eastAsia="en-GB"/>
        </w:rPr>
        <w:t xml:space="preserve">, et </w:t>
      </w:r>
      <w:proofErr w:type="spellStart"/>
      <w:r w:rsidRPr="00102932">
        <w:rPr>
          <w:rFonts w:ascii="Times New Roman" w:eastAsia="Times New Roman" w:hAnsi="Times New Roman" w:cs="Times New Roman"/>
          <w:i/>
          <w:iCs/>
          <w:sz w:val="24"/>
          <w:szCs w:val="24"/>
          <w:lang w:val="fr-FR" w:eastAsia="en-GB"/>
        </w:rPr>
        <w:t>naues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mercaturae</w:t>
      </w:r>
      <w:proofErr w:type="spellEnd"/>
      <w:r w:rsidRPr="00102932">
        <w:rPr>
          <w:rFonts w:ascii="Times New Roman" w:eastAsia="Times New Roman" w:hAnsi="Times New Roman" w:cs="Times New Roman"/>
          <w:i/>
          <w:iCs/>
          <w:sz w:val="24"/>
          <w:szCs w:val="24"/>
          <w:lang w:val="fr-FR" w:eastAsia="en-GB"/>
        </w:rPr>
        <w:t xml:space="preserve"> causa </w:t>
      </w:r>
      <w:proofErr w:type="spellStart"/>
      <w:r w:rsidRPr="00102932">
        <w:rPr>
          <w:rFonts w:ascii="Times New Roman" w:eastAsia="Times New Roman" w:hAnsi="Times New Roman" w:cs="Times New Roman"/>
          <w:i/>
          <w:iCs/>
          <w:sz w:val="24"/>
          <w:szCs w:val="24"/>
          <w:lang w:val="fr-FR" w:eastAsia="en-GB"/>
        </w:rPr>
        <w:t>fabricantibus</w:t>
      </w:r>
      <w:proofErr w:type="spellEnd"/>
      <w:r w:rsidRPr="00102932">
        <w:rPr>
          <w:rFonts w:ascii="Times New Roman" w:eastAsia="Times New Roman" w:hAnsi="Times New Roman" w:cs="Times New Roman"/>
          <w:i/>
          <w:iCs/>
          <w:sz w:val="24"/>
          <w:szCs w:val="24"/>
          <w:lang w:val="fr-FR" w:eastAsia="en-GB"/>
        </w:rPr>
        <w:t xml:space="preserve"> magna </w:t>
      </w:r>
      <w:proofErr w:type="spellStart"/>
      <w:r w:rsidRPr="00102932">
        <w:rPr>
          <w:rFonts w:ascii="Times New Roman" w:eastAsia="Times New Roman" w:hAnsi="Times New Roman" w:cs="Times New Roman"/>
          <w:i/>
          <w:iCs/>
          <w:sz w:val="24"/>
          <w:szCs w:val="24"/>
          <w:lang w:val="fr-FR" w:eastAsia="en-GB"/>
        </w:rPr>
        <w:t>commoda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constituit</w:t>
      </w:r>
      <w:proofErr w:type="spellEnd"/>
      <w:r w:rsidRPr="00102932">
        <w:rPr>
          <w:rFonts w:ascii="Times New Roman" w:eastAsia="Times New Roman" w:hAnsi="Times New Roman" w:cs="Times New Roman"/>
          <w:i/>
          <w:iCs/>
          <w:sz w:val="24"/>
          <w:szCs w:val="24"/>
          <w:lang w:val="fr-FR" w:eastAsia="en-GB"/>
        </w:rPr>
        <w:t xml:space="preserve"> pro </w:t>
      </w:r>
      <w:proofErr w:type="spellStart"/>
      <w:r w:rsidRPr="00102932">
        <w:rPr>
          <w:rFonts w:ascii="Times New Roman" w:eastAsia="Times New Roman" w:hAnsi="Times New Roman" w:cs="Times New Roman"/>
          <w:i/>
          <w:iCs/>
          <w:sz w:val="24"/>
          <w:szCs w:val="24"/>
          <w:lang w:val="fr-FR" w:eastAsia="en-GB"/>
        </w:rPr>
        <w:t>condicione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cuiusque</w:t>
      </w:r>
      <w:proofErr w:type="spellEnd"/>
      <w:r w:rsidRPr="00102932">
        <w:rPr>
          <w:rFonts w:ascii="Times New Roman" w:eastAsia="Times New Roman" w:hAnsi="Times New Roman" w:cs="Times New Roman"/>
          <w:i/>
          <w:iCs/>
          <w:sz w:val="24"/>
          <w:szCs w:val="24"/>
          <w:lang w:val="fr-FR" w:eastAsia="en-GB"/>
        </w:rPr>
        <w:t xml:space="preserve"> : </w:t>
      </w:r>
      <w:proofErr w:type="spellStart"/>
      <w:r w:rsidRPr="00102932">
        <w:rPr>
          <w:rFonts w:ascii="Times New Roman" w:eastAsia="Times New Roman" w:hAnsi="Times New Roman" w:cs="Times New Roman"/>
          <w:i/>
          <w:iCs/>
          <w:sz w:val="24"/>
          <w:szCs w:val="24"/>
          <w:lang w:val="fr-FR" w:eastAsia="en-GB"/>
        </w:rPr>
        <w:t>ciui</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uacationem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legis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Papiae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Poppaeae</w:t>
      </w:r>
      <w:proofErr w:type="spellEnd"/>
      <w:r w:rsidRPr="00102932">
        <w:rPr>
          <w:rFonts w:ascii="Times New Roman" w:eastAsia="Times New Roman" w:hAnsi="Times New Roman" w:cs="Times New Roman"/>
          <w:i/>
          <w:iCs/>
          <w:sz w:val="24"/>
          <w:szCs w:val="24"/>
          <w:lang w:val="fr-FR" w:eastAsia="en-GB"/>
        </w:rPr>
        <w:t xml:space="preserve">, Latino </w:t>
      </w:r>
      <w:proofErr w:type="spellStart"/>
      <w:r w:rsidRPr="00102932">
        <w:rPr>
          <w:rFonts w:ascii="Times New Roman" w:eastAsia="Times New Roman" w:hAnsi="Times New Roman" w:cs="Times New Roman"/>
          <w:i/>
          <w:iCs/>
          <w:sz w:val="24"/>
          <w:szCs w:val="24"/>
          <w:lang w:val="fr-FR" w:eastAsia="en-GB"/>
        </w:rPr>
        <w:t>ius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Quiritium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feminis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ius</w:t>
      </w:r>
      <w:proofErr w:type="spellEnd"/>
      <w:r w:rsidRPr="00102932">
        <w:rPr>
          <w:rFonts w:ascii="Times New Roman" w:eastAsia="Times New Roman" w:hAnsi="Times New Roman" w:cs="Times New Roman"/>
          <w:i/>
          <w:iCs/>
          <w:sz w:val="24"/>
          <w:szCs w:val="24"/>
          <w:lang w:val="fr-FR" w:eastAsia="en-GB"/>
        </w:rPr>
        <w:t xml:space="preserve"> IIII </w:t>
      </w:r>
      <w:proofErr w:type="spellStart"/>
      <w:r w:rsidRPr="00102932">
        <w:rPr>
          <w:rFonts w:ascii="Times New Roman" w:eastAsia="Times New Roman" w:hAnsi="Times New Roman" w:cs="Times New Roman"/>
          <w:i/>
          <w:iCs/>
          <w:sz w:val="24"/>
          <w:szCs w:val="24"/>
          <w:lang w:val="fr-FR" w:eastAsia="en-GB"/>
        </w:rPr>
        <w:t>liberorum</w:t>
      </w:r>
      <w:proofErr w:type="spellEnd"/>
      <w:r w:rsidRPr="00102932">
        <w:rPr>
          <w:rFonts w:ascii="Times New Roman" w:eastAsia="Times New Roman" w:hAnsi="Times New Roman" w:cs="Times New Roman"/>
          <w:i/>
          <w:iCs/>
          <w:sz w:val="24"/>
          <w:szCs w:val="24"/>
          <w:lang w:val="fr-FR" w:eastAsia="en-GB"/>
        </w:rPr>
        <w:t xml:space="preserve"> ; </w:t>
      </w:r>
      <w:proofErr w:type="spellStart"/>
      <w:r w:rsidRPr="00102932">
        <w:rPr>
          <w:rFonts w:ascii="Times New Roman" w:eastAsia="Times New Roman" w:hAnsi="Times New Roman" w:cs="Times New Roman"/>
          <w:i/>
          <w:iCs/>
          <w:sz w:val="24"/>
          <w:szCs w:val="24"/>
          <w:lang w:val="fr-FR" w:eastAsia="en-GB"/>
        </w:rPr>
        <w:t>quae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constituta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hodieque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seruantur</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br/>
        <w:t xml:space="preserve">« D’autre part, ayant un jour, pendant une disette causée par une série de mauvaises récoltes, été retenu en plein forum par une foule qui l’accablait d’injures, mais aussi de croûtons de pain, de sorte qu’il put à </w:t>
      </w:r>
      <w:proofErr w:type="spellStart"/>
      <w:r w:rsidRPr="00102932">
        <w:rPr>
          <w:rFonts w:ascii="Times New Roman" w:eastAsia="Times New Roman" w:hAnsi="Times New Roman" w:cs="Times New Roman"/>
          <w:sz w:val="24"/>
          <w:szCs w:val="24"/>
          <w:lang w:val="fr-FR" w:eastAsia="en-GB"/>
        </w:rPr>
        <w:t>grand’peine</w:t>
      </w:r>
      <w:proofErr w:type="spellEnd"/>
      <w:r w:rsidRPr="00102932">
        <w:rPr>
          <w:rFonts w:ascii="Times New Roman" w:eastAsia="Times New Roman" w:hAnsi="Times New Roman" w:cs="Times New Roman"/>
          <w:sz w:val="24"/>
          <w:szCs w:val="24"/>
          <w:lang w:val="fr-FR" w:eastAsia="en-GB"/>
        </w:rPr>
        <w:t xml:space="preserve"> rentrer au </w:t>
      </w:r>
      <w:proofErr w:type="spellStart"/>
      <w:r w:rsidRPr="00102932">
        <w:rPr>
          <w:rFonts w:ascii="Times New Roman" w:eastAsia="Times New Roman" w:hAnsi="Times New Roman" w:cs="Times New Roman"/>
          <w:sz w:val="24"/>
          <w:szCs w:val="24"/>
          <w:lang w:val="fr-FR" w:eastAsia="en-GB"/>
        </w:rPr>
        <w:t>Palatium</w:t>
      </w:r>
      <w:proofErr w:type="spellEnd"/>
      <w:r w:rsidRPr="00102932">
        <w:rPr>
          <w:rFonts w:ascii="Times New Roman" w:eastAsia="Times New Roman" w:hAnsi="Times New Roman" w:cs="Times New Roman"/>
          <w:sz w:val="24"/>
          <w:szCs w:val="24"/>
          <w:lang w:val="fr-FR" w:eastAsia="en-GB"/>
        </w:rPr>
        <w:t xml:space="preserve">, et seulement par une porte de derrière, il imagina toutes les mesures possibles pour faire arriver des convois de blé, même en hiver. En effet, il promit des bénéfices assurés aux négociants, en prenant à son compte les pertes que les tempêtes pourraient leur faire subir, et il assura aux armateurs construisant des navires pour faire ce commerce de grands avantages en rapport avec la condition de chacun ; les citoyens étaient exemptés de la loi </w:t>
      </w:r>
      <w:proofErr w:type="spellStart"/>
      <w:r w:rsidRPr="00102932">
        <w:rPr>
          <w:rFonts w:ascii="Times New Roman" w:eastAsia="Times New Roman" w:hAnsi="Times New Roman" w:cs="Times New Roman"/>
          <w:sz w:val="24"/>
          <w:szCs w:val="24"/>
          <w:lang w:val="fr-FR" w:eastAsia="en-GB"/>
        </w:rPr>
        <w:t>Papia</w:t>
      </w:r>
      <w:proofErr w:type="spellEnd"/>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Poppaea</w:t>
      </w:r>
      <w:proofErr w:type="spellEnd"/>
      <w:r w:rsidRPr="00102932">
        <w:rPr>
          <w:rFonts w:ascii="Times New Roman" w:eastAsia="Times New Roman" w:hAnsi="Times New Roman" w:cs="Times New Roman"/>
          <w:sz w:val="24"/>
          <w:szCs w:val="24"/>
          <w:lang w:val="fr-FR" w:eastAsia="en-GB"/>
        </w:rPr>
        <w:t xml:space="preserve">, les Latins recevaient </w:t>
      </w:r>
      <w:proofErr w:type="spellStart"/>
      <w:r w:rsidRPr="00102932">
        <w:rPr>
          <w:rFonts w:ascii="Times New Roman" w:eastAsia="Times New Roman" w:hAnsi="Times New Roman" w:cs="Times New Roman"/>
          <w:sz w:val="24"/>
          <w:szCs w:val="24"/>
          <w:lang w:val="fr-FR" w:eastAsia="en-GB"/>
        </w:rPr>
        <w:t>ledroit</w:t>
      </w:r>
      <w:proofErr w:type="spellEnd"/>
      <w:r w:rsidRPr="00102932">
        <w:rPr>
          <w:rFonts w:ascii="Times New Roman" w:eastAsia="Times New Roman" w:hAnsi="Times New Roman" w:cs="Times New Roman"/>
          <w:sz w:val="24"/>
          <w:szCs w:val="24"/>
          <w:lang w:val="fr-FR" w:eastAsia="en-GB"/>
        </w:rPr>
        <w:t xml:space="preserve"> des Quirites, les femmes, les prérogatives (des mères ayant) quatre enfants ; ces dispositions subsistent encore aujourd’hui ».</w:t>
      </w:r>
      <w:r w:rsidRPr="00102932">
        <w:rPr>
          <w:rFonts w:ascii="Times New Roman" w:eastAsia="Times New Roman" w:hAnsi="Times New Roman" w:cs="Times New Roman"/>
          <w:sz w:val="24"/>
          <w:szCs w:val="24"/>
          <w:lang w:val="fr-FR" w:eastAsia="en-GB"/>
        </w:rPr>
        <w:br/>
        <w:t xml:space="preserve">(Trad. </w:t>
      </w:r>
      <w:proofErr w:type="spellStart"/>
      <w:r w:rsidRPr="00102932">
        <w:rPr>
          <w:rFonts w:ascii="Times New Roman" w:eastAsia="Times New Roman" w:hAnsi="Times New Roman" w:cs="Times New Roman"/>
          <w:sz w:val="24"/>
          <w:szCs w:val="24"/>
          <w:lang w:val="fr-FR" w:eastAsia="en-GB"/>
        </w:rPr>
        <w:t>Ailloud</w:t>
      </w:r>
      <w:proofErr w:type="spellEnd"/>
      <w:r w:rsidRPr="00102932">
        <w:rPr>
          <w:rFonts w:ascii="Times New Roman" w:eastAsia="Times New Roman" w:hAnsi="Times New Roman" w:cs="Times New Roman"/>
          <w:sz w:val="24"/>
          <w:szCs w:val="24"/>
          <w:lang w:val="fr-FR" w:eastAsia="en-GB"/>
        </w:rPr>
        <w:t>,</w:t>
      </w:r>
      <w:r w:rsidRPr="00102932">
        <w:rPr>
          <w:rFonts w:ascii="Times New Roman" w:eastAsia="Times New Roman" w:hAnsi="Times New Roman" w:cs="Times New Roman"/>
          <w:i/>
          <w:iCs/>
          <w:sz w:val="24"/>
          <w:szCs w:val="24"/>
          <w:lang w:val="fr-FR" w:eastAsia="en-GB"/>
        </w:rPr>
        <w:t xml:space="preserve"> Belles Lettres,</w:t>
      </w:r>
      <w:r w:rsidRPr="00102932">
        <w:rPr>
          <w:rFonts w:ascii="Times New Roman" w:eastAsia="Times New Roman" w:hAnsi="Times New Roman" w:cs="Times New Roman"/>
          <w:sz w:val="24"/>
          <w:szCs w:val="24"/>
          <w:lang w:val="fr-FR" w:eastAsia="en-GB"/>
        </w:rPr>
        <w:t xml:space="preserve"> 1957, sauf pour</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certa</w:t>
      </w:r>
      <w:proofErr w:type="spellEnd"/>
      <w:r w:rsidRPr="00102932">
        <w:rPr>
          <w:rFonts w:ascii="Times New Roman" w:eastAsia="Times New Roman" w:hAnsi="Times New Roman" w:cs="Times New Roman"/>
          <w:sz w:val="24"/>
          <w:szCs w:val="24"/>
          <w:lang w:val="fr-FR" w:eastAsia="en-GB"/>
        </w:rPr>
        <w:t>).</w:t>
      </w:r>
    </w:p>
    <w:p w14:paraId="6F9E883E" w14:textId="231B069D" w:rsidR="00F01969" w:rsidRPr="00102932" w:rsidRDefault="00F01969" w:rsidP="006104DF">
      <w:pPr>
        <w:pStyle w:val="Paragraphedeliste"/>
        <w:numPr>
          <w:ilvl w:val="0"/>
          <w:numId w:val="22"/>
        </w:num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Gaius,</w:t>
      </w:r>
      <w:r w:rsidRPr="00102932">
        <w:rPr>
          <w:rFonts w:ascii="Times New Roman" w:eastAsia="Times New Roman" w:hAnsi="Times New Roman" w:cs="Times New Roman"/>
          <w:i/>
          <w:iCs/>
          <w:sz w:val="24"/>
          <w:szCs w:val="24"/>
          <w:lang w:val="fr-FR" w:eastAsia="en-GB"/>
        </w:rPr>
        <w:t xml:space="preserve"> Institutes,</w:t>
      </w:r>
      <w:r w:rsidRPr="00102932">
        <w:rPr>
          <w:rFonts w:ascii="Times New Roman" w:eastAsia="Times New Roman" w:hAnsi="Times New Roman" w:cs="Times New Roman"/>
          <w:sz w:val="24"/>
          <w:szCs w:val="24"/>
          <w:lang w:val="fr-FR" w:eastAsia="en-GB"/>
        </w:rPr>
        <w:t xml:space="preserve"> I, 32, c :</w:t>
      </w:r>
    </w:p>
    <w:p w14:paraId="2FDDA6BD" w14:textId="77777777"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i/>
          <w:iCs/>
          <w:sz w:val="24"/>
          <w:szCs w:val="24"/>
          <w:lang w:val="fr-FR" w:eastAsia="en-GB"/>
        </w:rPr>
        <w:t xml:space="preserve">Item </w:t>
      </w:r>
      <w:proofErr w:type="spellStart"/>
      <w:r w:rsidRPr="00102932">
        <w:rPr>
          <w:rFonts w:ascii="Times New Roman" w:eastAsia="Times New Roman" w:hAnsi="Times New Roman" w:cs="Times New Roman"/>
          <w:i/>
          <w:iCs/>
          <w:sz w:val="24"/>
          <w:szCs w:val="24"/>
          <w:lang w:val="fr-FR" w:eastAsia="en-GB"/>
        </w:rPr>
        <w:t>edicto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Claudii</w:t>
      </w:r>
      <w:proofErr w:type="spellEnd"/>
      <w:r w:rsidRPr="00102932">
        <w:rPr>
          <w:rFonts w:ascii="Times New Roman" w:eastAsia="Times New Roman" w:hAnsi="Times New Roman" w:cs="Times New Roman"/>
          <w:i/>
          <w:iCs/>
          <w:sz w:val="24"/>
          <w:szCs w:val="24"/>
          <w:lang w:val="fr-FR" w:eastAsia="en-GB"/>
        </w:rPr>
        <w:t xml:space="preserve"> Latini </w:t>
      </w:r>
      <w:proofErr w:type="spellStart"/>
      <w:r w:rsidRPr="00102932">
        <w:rPr>
          <w:rFonts w:ascii="Times New Roman" w:eastAsia="Times New Roman" w:hAnsi="Times New Roman" w:cs="Times New Roman"/>
          <w:i/>
          <w:iCs/>
          <w:sz w:val="24"/>
          <w:szCs w:val="24"/>
          <w:lang w:val="fr-FR" w:eastAsia="en-GB"/>
        </w:rPr>
        <w:t>ius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Quiritium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consecuntur</w:t>
      </w:r>
      <w:proofErr w:type="spellEnd"/>
      <w:r w:rsidRPr="00102932">
        <w:rPr>
          <w:rFonts w:ascii="Times New Roman" w:eastAsia="Times New Roman" w:hAnsi="Times New Roman" w:cs="Times New Roman"/>
          <w:i/>
          <w:iCs/>
          <w:sz w:val="24"/>
          <w:szCs w:val="24"/>
          <w:lang w:val="fr-FR" w:eastAsia="en-GB"/>
        </w:rPr>
        <w:t xml:space="preserve"> si </w:t>
      </w:r>
      <w:proofErr w:type="spellStart"/>
      <w:r w:rsidRPr="00102932">
        <w:rPr>
          <w:rFonts w:ascii="Times New Roman" w:eastAsia="Times New Roman" w:hAnsi="Times New Roman" w:cs="Times New Roman"/>
          <w:i/>
          <w:iCs/>
          <w:sz w:val="24"/>
          <w:szCs w:val="24"/>
          <w:lang w:val="fr-FR" w:eastAsia="en-GB"/>
        </w:rPr>
        <w:t>nauem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marinam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aedificauerint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quae</w:t>
      </w:r>
      <w:proofErr w:type="spellEnd"/>
      <w:r w:rsidRPr="00102932">
        <w:rPr>
          <w:rFonts w:ascii="Times New Roman" w:eastAsia="Times New Roman" w:hAnsi="Times New Roman" w:cs="Times New Roman"/>
          <w:i/>
          <w:iCs/>
          <w:sz w:val="24"/>
          <w:szCs w:val="24"/>
          <w:lang w:val="fr-FR" w:eastAsia="en-GB"/>
        </w:rPr>
        <w:t xml:space="preserve"> non minus </w:t>
      </w:r>
      <w:proofErr w:type="spellStart"/>
      <w:r w:rsidRPr="00102932">
        <w:rPr>
          <w:rFonts w:ascii="Times New Roman" w:eastAsia="Times New Roman" w:hAnsi="Times New Roman" w:cs="Times New Roman"/>
          <w:i/>
          <w:iCs/>
          <w:sz w:val="24"/>
          <w:szCs w:val="24"/>
          <w:lang w:val="fr-FR" w:eastAsia="en-GB"/>
        </w:rPr>
        <w:t>quam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decem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milia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modiorum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frumenti</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capiat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eaque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nauis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uel</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quae</w:t>
      </w:r>
      <w:proofErr w:type="spellEnd"/>
      <w:r w:rsidRPr="00102932">
        <w:rPr>
          <w:rFonts w:ascii="Times New Roman" w:eastAsia="Times New Roman" w:hAnsi="Times New Roman" w:cs="Times New Roman"/>
          <w:i/>
          <w:iCs/>
          <w:sz w:val="24"/>
          <w:szCs w:val="24"/>
          <w:lang w:val="fr-FR" w:eastAsia="en-GB"/>
        </w:rPr>
        <w:t xml:space="preserve"> in </w:t>
      </w:r>
      <w:proofErr w:type="spellStart"/>
      <w:r w:rsidRPr="00102932">
        <w:rPr>
          <w:rFonts w:ascii="Times New Roman" w:eastAsia="Times New Roman" w:hAnsi="Times New Roman" w:cs="Times New Roman"/>
          <w:i/>
          <w:iCs/>
          <w:sz w:val="24"/>
          <w:szCs w:val="24"/>
          <w:lang w:val="fr-FR" w:eastAsia="en-GB"/>
        </w:rPr>
        <w:t>eius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locum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substituta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sit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sex</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annis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frumentum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Romam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portauerit</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br/>
      </w:r>
      <w:r w:rsidRPr="00102932">
        <w:rPr>
          <w:rFonts w:ascii="Times New Roman" w:eastAsia="Times New Roman" w:hAnsi="Times New Roman" w:cs="Times New Roman"/>
          <w:sz w:val="24"/>
          <w:szCs w:val="24"/>
          <w:lang w:val="fr-FR" w:eastAsia="en-GB"/>
        </w:rPr>
        <w:lastRenderedPageBreak/>
        <w:t>« Les Latins bénéficient également du droit des Quirites, en vertu d’un édit de Claude, s’ils ont construit un bateau de mer d’une capacité au moins égale à 10 000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de blé et si ce bateau, ou celui qui l’a remplacé, a transporté pendant six ans du blé à Rome ».</w:t>
      </w:r>
    </w:p>
    <w:p w14:paraId="65527002" w14:textId="5318D7A5" w:rsidR="00F01969" w:rsidRPr="00102932" w:rsidRDefault="00F01969" w:rsidP="006104DF">
      <w:pPr>
        <w:pStyle w:val="Paragraphedeliste"/>
        <w:numPr>
          <w:ilvl w:val="0"/>
          <w:numId w:val="22"/>
        </w:num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i/>
          <w:iCs/>
          <w:sz w:val="24"/>
          <w:szCs w:val="24"/>
          <w:lang w:val="fr-FR" w:eastAsia="en-GB"/>
        </w:rPr>
        <w:t>Digeste,</w:t>
      </w:r>
      <w:r w:rsidRPr="00102932">
        <w:rPr>
          <w:rFonts w:ascii="Times New Roman" w:eastAsia="Times New Roman" w:hAnsi="Times New Roman" w:cs="Times New Roman"/>
          <w:sz w:val="24"/>
          <w:szCs w:val="24"/>
          <w:lang w:val="fr-FR" w:eastAsia="en-GB"/>
        </w:rPr>
        <w:t xml:space="preserve"> III, 6 (Ulpien) :</w:t>
      </w:r>
    </w:p>
    <w:p w14:paraId="5F0552AE" w14:textId="77777777"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proofErr w:type="spellStart"/>
      <w:r w:rsidRPr="00102932">
        <w:rPr>
          <w:rFonts w:ascii="Times New Roman" w:eastAsia="Times New Roman" w:hAnsi="Times New Roman" w:cs="Times New Roman"/>
          <w:i/>
          <w:iCs/>
          <w:sz w:val="24"/>
          <w:szCs w:val="24"/>
          <w:lang w:val="fr-FR" w:eastAsia="en-GB"/>
        </w:rPr>
        <w:t>Naue</w:t>
      </w:r>
      <w:proofErr w:type="spellEnd"/>
      <w:r w:rsidRPr="00102932">
        <w:rPr>
          <w:rFonts w:ascii="Times New Roman" w:eastAsia="Times New Roman" w:hAnsi="Times New Roman" w:cs="Times New Roman"/>
          <w:i/>
          <w:iCs/>
          <w:sz w:val="24"/>
          <w:szCs w:val="24"/>
          <w:lang w:val="fr-FR" w:eastAsia="en-GB"/>
        </w:rPr>
        <w:t xml:space="preserve"> Latinus </w:t>
      </w:r>
      <w:proofErr w:type="spellStart"/>
      <w:r w:rsidRPr="00102932">
        <w:rPr>
          <w:rFonts w:ascii="Times New Roman" w:eastAsia="Times New Roman" w:hAnsi="Times New Roman" w:cs="Times New Roman"/>
          <w:i/>
          <w:iCs/>
          <w:sz w:val="24"/>
          <w:szCs w:val="24"/>
          <w:lang w:val="fr-FR" w:eastAsia="en-GB"/>
        </w:rPr>
        <w:t>ciuitatem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Romanam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accipit</w:t>
      </w:r>
      <w:proofErr w:type="spellEnd"/>
      <w:r w:rsidRPr="00102932">
        <w:rPr>
          <w:rFonts w:ascii="Times New Roman" w:eastAsia="Times New Roman" w:hAnsi="Times New Roman" w:cs="Times New Roman"/>
          <w:i/>
          <w:iCs/>
          <w:sz w:val="24"/>
          <w:szCs w:val="24"/>
          <w:lang w:val="fr-FR" w:eastAsia="en-GB"/>
        </w:rPr>
        <w:t xml:space="preserve">, si non minorent </w:t>
      </w:r>
      <w:proofErr w:type="spellStart"/>
      <w:r w:rsidRPr="00102932">
        <w:rPr>
          <w:rFonts w:ascii="Times New Roman" w:eastAsia="Times New Roman" w:hAnsi="Times New Roman" w:cs="Times New Roman"/>
          <w:i/>
          <w:iCs/>
          <w:sz w:val="24"/>
          <w:szCs w:val="24"/>
          <w:lang w:val="fr-FR" w:eastAsia="en-GB"/>
        </w:rPr>
        <w:t>quam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decem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milium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modiorum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nauem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fabricauerit</w:t>
      </w:r>
      <w:proofErr w:type="spellEnd"/>
      <w:r w:rsidRPr="00102932">
        <w:rPr>
          <w:rFonts w:ascii="Times New Roman" w:eastAsia="Times New Roman" w:hAnsi="Times New Roman" w:cs="Times New Roman"/>
          <w:i/>
          <w:iCs/>
          <w:sz w:val="24"/>
          <w:szCs w:val="24"/>
          <w:lang w:val="fr-FR" w:eastAsia="en-GB"/>
        </w:rPr>
        <w:t xml:space="preserve"> et </w:t>
      </w:r>
      <w:proofErr w:type="spellStart"/>
      <w:r w:rsidRPr="00102932">
        <w:rPr>
          <w:rFonts w:ascii="Times New Roman" w:eastAsia="Times New Roman" w:hAnsi="Times New Roman" w:cs="Times New Roman"/>
          <w:i/>
          <w:iCs/>
          <w:sz w:val="24"/>
          <w:szCs w:val="24"/>
          <w:lang w:val="fr-FR" w:eastAsia="en-GB"/>
        </w:rPr>
        <w:t>Romam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sex</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annis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frumentum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portauerit</w:t>
      </w:r>
      <w:proofErr w:type="spellEnd"/>
      <w:r w:rsidRPr="00102932">
        <w:rPr>
          <w:rFonts w:ascii="Times New Roman" w:eastAsia="Times New Roman" w:hAnsi="Times New Roman" w:cs="Times New Roman"/>
          <w:i/>
          <w:iCs/>
          <w:sz w:val="24"/>
          <w:szCs w:val="24"/>
          <w:lang w:val="fr-FR" w:eastAsia="en-GB"/>
        </w:rPr>
        <w:t xml:space="preserve">, ex </w:t>
      </w:r>
      <w:proofErr w:type="spellStart"/>
      <w:r w:rsidRPr="00102932">
        <w:rPr>
          <w:rFonts w:ascii="Times New Roman" w:eastAsia="Times New Roman" w:hAnsi="Times New Roman" w:cs="Times New Roman"/>
          <w:i/>
          <w:iCs/>
          <w:sz w:val="24"/>
          <w:szCs w:val="24"/>
          <w:lang w:val="fr-FR" w:eastAsia="en-GB"/>
        </w:rPr>
        <w:t>edicto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diui</w:t>
      </w:r>
      <w:proofErr w:type="spellEnd"/>
      <w:r w:rsidRPr="00102932">
        <w:rPr>
          <w:rFonts w:ascii="Times New Roman" w:eastAsia="Times New Roman" w:hAnsi="Times New Roman" w:cs="Times New Roman"/>
          <w:i/>
          <w:iCs/>
          <w:sz w:val="24"/>
          <w:szCs w:val="24"/>
          <w:lang w:val="fr-FR" w:eastAsia="en-GB"/>
        </w:rPr>
        <w:t xml:space="preserve"> Claudii</w:t>
      </w:r>
      <w:hyperlink r:id="rId7" w:anchor="ftn2" w:history="1">
        <w:r w:rsidRPr="00102932">
          <w:rPr>
            <w:rFonts w:ascii="Times New Roman" w:eastAsia="Times New Roman" w:hAnsi="Times New Roman" w:cs="Times New Roman"/>
            <w:color w:val="0000FF"/>
            <w:sz w:val="24"/>
            <w:szCs w:val="24"/>
            <w:u w:val="single"/>
            <w:lang w:val="fr-FR" w:eastAsia="en-GB"/>
          </w:rPr>
          <w:t>1</w:t>
        </w:r>
      </w:hyperlink>
      <w:r w:rsidRPr="00102932">
        <w:rPr>
          <w:rFonts w:ascii="Times New Roman" w:eastAsia="Times New Roman" w:hAnsi="Times New Roman" w:cs="Times New Roman"/>
          <w:sz w:val="24"/>
          <w:szCs w:val="24"/>
          <w:lang w:val="fr-FR" w:eastAsia="en-GB"/>
        </w:rPr>
        <w:t>.</w:t>
      </w:r>
      <w:r w:rsidRPr="00102932">
        <w:rPr>
          <w:rFonts w:ascii="Times New Roman" w:eastAsia="Times New Roman" w:hAnsi="Times New Roman" w:cs="Times New Roman"/>
          <w:sz w:val="24"/>
          <w:szCs w:val="24"/>
          <w:lang w:val="fr-FR" w:eastAsia="en-GB"/>
        </w:rPr>
        <w:br/>
        <w:t>« En vertu d’un édit du divin Claude, un Latin reçoit la citoyenneté romaine en tant que constructeur de bateau s’il en a construit un d’au moins 10 000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t xml:space="preserve"> et que ce bateau ait transporté du blé à Rome pendant six ans ».</w:t>
      </w:r>
    </w:p>
    <w:p w14:paraId="5E84F702" w14:textId="0D80B1EA"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Le minimum indiqué, qui équivaut à environ 70 tonnes de blé, ou en volume à 1000 amphores</w:t>
      </w:r>
      <w:hyperlink r:id="rId8" w:anchor="ftn3" w:history="1">
        <w:r w:rsidRPr="00102932">
          <w:rPr>
            <w:rFonts w:ascii="Times New Roman" w:eastAsia="Times New Roman" w:hAnsi="Times New Roman" w:cs="Times New Roman"/>
            <w:color w:val="0000FF"/>
            <w:sz w:val="24"/>
            <w:szCs w:val="24"/>
            <w:u w:val="single"/>
            <w:lang w:val="fr-FR" w:eastAsia="en-GB"/>
          </w:rPr>
          <w:t>2</w:t>
        </w:r>
      </w:hyperlink>
      <w:r w:rsidRPr="00102932">
        <w:rPr>
          <w:rFonts w:ascii="Times New Roman" w:eastAsia="Times New Roman" w:hAnsi="Times New Roman" w:cs="Times New Roman"/>
          <w:sz w:val="24"/>
          <w:szCs w:val="24"/>
          <w:lang w:val="fr-FR" w:eastAsia="en-GB"/>
        </w:rPr>
        <w:t>, est faible</w:t>
      </w:r>
      <w:hyperlink r:id="rId9" w:anchor="ftn4" w:history="1">
        <w:r w:rsidRPr="00102932">
          <w:rPr>
            <w:rFonts w:ascii="Times New Roman" w:eastAsia="Times New Roman" w:hAnsi="Times New Roman" w:cs="Times New Roman"/>
            <w:color w:val="0000FF"/>
            <w:sz w:val="24"/>
            <w:szCs w:val="24"/>
            <w:u w:val="single"/>
            <w:lang w:val="fr-FR" w:eastAsia="en-GB"/>
          </w:rPr>
          <w:t>3</w:t>
        </w:r>
      </w:hyperlink>
      <w:r w:rsidRPr="00102932">
        <w:rPr>
          <w:rFonts w:ascii="Times New Roman" w:eastAsia="Times New Roman" w:hAnsi="Times New Roman" w:cs="Times New Roman"/>
          <w:sz w:val="24"/>
          <w:szCs w:val="24"/>
          <w:lang w:val="fr-FR" w:eastAsia="en-GB"/>
        </w:rPr>
        <w:t>. On peut l’opposer au seuil cinq fois plus élevé exigé dans un édit rapporté par Scaevola pour bénéficier d’une exemption de charges publiques</w:t>
      </w:r>
      <w:hyperlink r:id="rId10" w:anchor="ftn5" w:history="1">
        <w:r w:rsidRPr="00102932">
          <w:rPr>
            <w:rFonts w:ascii="Times New Roman" w:eastAsia="Times New Roman" w:hAnsi="Times New Roman" w:cs="Times New Roman"/>
            <w:color w:val="0000FF"/>
            <w:sz w:val="24"/>
            <w:szCs w:val="24"/>
            <w:u w:val="single"/>
            <w:lang w:val="fr-FR" w:eastAsia="en-GB"/>
          </w:rPr>
          <w:t>4</w:t>
        </w:r>
      </w:hyperlink>
      <w:r w:rsidRPr="00102932">
        <w:rPr>
          <w:rFonts w:ascii="Times New Roman" w:eastAsia="Times New Roman" w:hAnsi="Times New Roman" w:cs="Times New Roman"/>
          <w:sz w:val="24"/>
          <w:szCs w:val="24"/>
          <w:lang w:val="fr-FR" w:eastAsia="en-GB"/>
        </w:rPr>
        <w:t>. Certes, l’édit de Claude n’empêche pas de penser qu’il y ait eu de beaucoup plus grands navires au I</w:t>
      </w:r>
      <w:r w:rsidRPr="00102932">
        <w:rPr>
          <w:rFonts w:ascii="Times New Roman" w:eastAsia="Times New Roman" w:hAnsi="Times New Roman" w:cs="Times New Roman"/>
          <w:sz w:val="24"/>
          <w:szCs w:val="24"/>
          <w:vertAlign w:val="superscript"/>
          <w:lang w:val="fr-FR" w:eastAsia="en-GB"/>
        </w:rPr>
        <w:t>er</w:t>
      </w:r>
      <w:r w:rsidRPr="00102932">
        <w:rPr>
          <w:rFonts w:ascii="Times New Roman" w:eastAsia="Times New Roman" w:hAnsi="Times New Roman" w:cs="Times New Roman"/>
          <w:sz w:val="24"/>
          <w:szCs w:val="24"/>
          <w:lang w:val="fr-FR" w:eastAsia="en-GB"/>
        </w:rPr>
        <w:t> siècle. Les petits tonnages, plus efficaces dans beaucoup de cas et particulièrement sur les courts trajets, ont toujours existé à côté des gros. Mais précisément, les tonnages lourds sont particulièrement bien adaptés au service de l’annone, aux grands transports systématiques du blé, et il paraît étrange de voir Claude se contenter, pour accorder certains avantages, de la construction d’un navire jusqu’à sept ou huit fois plus petit que les gros transports de l’époque</w:t>
      </w:r>
      <w:hyperlink r:id="rId11" w:anchor="ftn6" w:history="1">
        <w:r w:rsidRPr="00102932">
          <w:rPr>
            <w:rFonts w:ascii="Times New Roman" w:eastAsia="Times New Roman" w:hAnsi="Times New Roman" w:cs="Times New Roman"/>
            <w:color w:val="0000FF"/>
            <w:sz w:val="24"/>
            <w:szCs w:val="24"/>
            <w:u w:val="single"/>
            <w:lang w:val="fr-FR" w:eastAsia="en-GB"/>
          </w:rPr>
          <w:t>5</w:t>
        </w:r>
      </w:hyperlink>
      <w:r w:rsidRPr="00102932">
        <w:rPr>
          <w:rFonts w:ascii="Times New Roman" w:eastAsia="Times New Roman" w:hAnsi="Times New Roman" w:cs="Times New Roman"/>
          <w:sz w:val="24"/>
          <w:szCs w:val="24"/>
          <w:lang w:val="fr-FR" w:eastAsia="en-GB"/>
        </w:rPr>
        <w:t>. Les conditions indiquées par Scaevola, avec l’équivalence entre un gros bateau et plusieurs petits, semblent plus raisonnables, à partir du moment où les navires de plus de 50 000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constituent la catégorie des gros porteurs</w:t>
      </w:r>
      <w:hyperlink r:id="rId12" w:anchor="ftn7" w:history="1">
        <w:r w:rsidRPr="00102932">
          <w:rPr>
            <w:rFonts w:ascii="Times New Roman" w:eastAsia="Times New Roman" w:hAnsi="Times New Roman" w:cs="Times New Roman"/>
            <w:color w:val="0000FF"/>
            <w:sz w:val="24"/>
            <w:szCs w:val="24"/>
            <w:u w:val="single"/>
            <w:lang w:val="fr-FR" w:eastAsia="en-GB"/>
          </w:rPr>
          <w:t>6</w:t>
        </w:r>
      </w:hyperlink>
      <w:r w:rsidRPr="00102932">
        <w:rPr>
          <w:rFonts w:ascii="Times New Roman" w:eastAsia="Times New Roman" w:hAnsi="Times New Roman" w:cs="Times New Roman"/>
          <w:sz w:val="24"/>
          <w:szCs w:val="24"/>
          <w:lang w:val="fr-FR" w:eastAsia="en-GB"/>
        </w:rPr>
        <w:t>.</w:t>
      </w:r>
    </w:p>
    <w:p w14:paraId="0EEC0B38" w14:textId="1D362232"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Nous tenterons de résoudre cette question en examinant un texte de Tacite</w:t>
      </w:r>
      <w:hyperlink r:id="rId13" w:anchor="ftn8" w:history="1">
        <w:r w:rsidRPr="00102932">
          <w:rPr>
            <w:rFonts w:ascii="Times New Roman" w:eastAsia="Times New Roman" w:hAnsi="Times New Roman" w:cs="Times New Roman"/>
            <w:color w:val="0000FF"/>
            <w:sz w:val="24"/>
            <w:szCs w:val="24"/>
            <w:u w:val="single"/>
            <w:lang w:val="fr-FR" w:eastAsia="en-GB"/>
          </w:rPr>
          <w:t>7</w:t>
        </w:r>
      </w:hyperlink>
      <w:r w:rsidRPr="00102932">
        <w:rPr>
          <w:rFonts w:ascii="Times New Roman" w:eastAsia="Times New Roman" w:hAnsi="Times New Roman" w:cs="Times New Roman"/>
          <w:sz w:val="24"/>
          <w:szCs w:val="24"/>
          <w:lang w:val="fr-FR" w:eastAsia="en-GB"/>
        </w:rPr>
        <w:t xml:space="preserve"> qui décrit la même disette que Suétone, permet de la dater de 51 et précise mieux les circonstances à la suite desquelles Claude prit les mesures en cause.</w:t>
      </w:r>
    </w:p>
    <w:p w14:paraId="10771540" w14:textId="40CA96E1" w:rsidR="00F01969" w:rsidRPr="00102932" w:rsidRDefault="00F01969" w:rsidP="006104DF">
      <w:pPr>
        <w:pStyle w:val="Paragraphedeliste"/>
        <w:numPr>
          <w:ilvl w:val="0"/>
          <w:numId w:val="22"/>
        </w:num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Tacite,</w:t>
      </w:r>
      <w:r w:rsidRPr="00102932">
        <w:rPr>
          <w:rFonts w:ascii="Times New Roman" w:eastAsia="Times New Roman" w:hAnsi="Times New Roman" w:cs="Times New Roman"/>
          <w:i/>
          <w:iCs/>
          <w:sz w:val="24"/>
          <w:szCs w:val="24"/>
          <w:lang w:val="fr-FR" w:eastAsia="en-GB"/>
        </w:rPr>
        <w:t xml:space="preserve"> Annales,</w:t>
      </w:r>
      <w:r w:rsidRPr="00102932">
        <w:rPr>
          <w:rFonts w:ascii="Times New Roman" w:eastAsia="Times New Roman" w:hAnsi="Times New Roman" w:cs="Times New Roman"/>
          <w:sz w:val="24"/>
          <w:szCs w:val="24"/>
          <w:lang w:val="fr-FR" w:eastAsia="en-GB"/>
        </w:rPr>
        <w:t xml:space="preserve"> XII, 43, 2-4 :</w:t>
      </w:r>
    </w:p>
    <w:p w14:paraId="4415D20E" w14:textId="22012D7A"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proofErr w:type="spellStart"/>
      <w:r w:rsidRPr="00102932">
        <w:rPr>
          <w:rFonts w:ascii="Times New Roman" w:eastAsia="Times New Roman" w:hAnsi="Times New Roman" w:cs="Times New Roman"/>
          <w:i/>
          <w:iCs/>
          <w:sz w:val="24"/>
          <w:szCs w:val="24"/>
          <w:lang w:val="fr-FR" w:eastAsia="en-GB"/>
        </w:rPr>
        <w:t>Frugum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quoque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egestas</w:t>
      </w:r>
      <w:proofErr w:type="spellEnd"/>
      <w:r w:rsidRPr="00102932">
        <w:rPr>
          <w:rFonts w:ascii="Times New Roman" w:eastAsia="Times New Roman" w:hAnsi="Times New Roman" w:cs="Times New Roman"/>
          <w:i/>
          <w:iCs/>
          <w:sz w:val="24"/>
          <w:szCs w:val="24"/>
          <w:lang w:val="fr-FR" w:eastAsia="en-GB"/>
        </w:rPr>
        <w:t xml:space="preserve"> et </w:t>
      </w:r>
      <w:proofErr w:type="spellStart"/>
      <w:r w:rsidRPr="00102932">
        <w:rPr>
          <w:rFonts w:ascii="Times New Roman" w:eastAsia="Times New Roman" w:hAnsi="Times New Roman" w:cs="Times New Roman"/>
          <w:i/>
          <w:iCs/>
          <w:sz w:val="24"/>
          <w:szCs w:val="24"/>
          <w:lang w:val="fr-FR" w:eastAsia="en-GB"/>
        </w:rPr>
        <w:t>orta</w:t>
      </w:r>
      <w:proofErr w:type="spellEnd"/>
      <w:r w:rsidRPr="00102932">
        <w:rPr>
          <w:rFonts w:ascii="Times New Roman" w:eastAsia="Times New Roman" w:hAnsi="Times New Roman" w:cs="Times New Roman"/>
          <w:i/>
          <w:iCs/>
          <w:sz w:val="24"/>
          <w:szCs w:val="24"/>
          <w:lang w:val="fr-FR" w:eastAsia="en-GB"/>
        </w:rPr>
        <w:t xml:space="preserve"> ex </w:t>
      </w:r>
      <w:proofErr w:type="spellStart"/>
      <w:r w:rsidRPr="00102932">
        <w:rPr>
          <w:rFonts w:ascii="Times New Roman" w:eastAsia="Times New Roman" w:hAnsi="Times New Roman" w:cs="Times New Roman"/>
          <w:i/>
          <w:iCs/>
          <w:sz w:val="24"/>
          <w:szCs w:val="24"/>
          <w:lang w:val="fr-FR" w:eastAsia="en-GB"/>
        </w:rPr>
        <w:t>eo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fames</w:t>
      </w:r>
      <w:proofErr w:type="spellEnd"/>
      <w:r w:rsidRPr="00102932">
        <w:rPr>
          <w:rFonts w:ascii="Times New Roman" w:eastAsia="Times New Roman" w:hAnsi="Times New Roman" w:cs="Times New Roman"/>
          <w:i/>
          <w:iCs/>
          <w:sz w:val="24"/>
          <w:szCs w:val="24"/>
          <w:lang w:val="fr-FR" w:eastAsia="en-GB"/>
        </w:rPr>
        <w:t xml:space="preserve"> in </w:t>
      </w:r>
      <w:proofErr w:type="spellStart"/>
      <w:r w:rsidRPr="00102932">
        <w:rPr>
          <w:rFonts w:ascii="Times New Roman" w:eastAsia="Times New Roman" w:hAnsi="Times New Roman" w:cs="Times New Roman"/>
          <w:i/>
          <w:iCs/>
          <w:sz w:val="24"/>
          <w:szCs w:val="24"/>
          <w:lang w:val="fr-FR" w:eastAsia="en-GB"/>
        </w:rPr>
        <w:t>prodigium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accipiebatur</w:t>
      </w:r>
      <w:proofErr w:type="spellEnd"/>
      <w:r w:rsidRPr="00102932">
        <w:rPr>
          <w:rFonts w:ascii="Times New Roman" w:eastAsia="Times New Roman" w:hAnsi="Times New Roman" w:cs="Times New Roman"/>
          <w:i/>
          <w:iCs/>
          <w:sz w:val="24"/>
          <w:szCs w:val="24"/>
          <w:lang w:val="fr-FR" w:eastAsia="en-GB"/>
        </w:rPr>
        <w:t xml:space="preserve">. Nec </w:t>
      </w:r>
      <w:proofErr w:type="spellStart"/>
      <w:r w:rsidRPr="00102932">
        <w:rPr>
          <w:rFonts w:ascii="Times New Roman" w:eastAsia="Times New Roman" w:hAnsi="Times New Roman" w:cs="Times New Roman"/>
          <w:i/>
          <w:iCs/>
          <w:sz w:val="24"/>
          <w:szCs w:val="24"/>
          <w:lang w:val="fr-FR" w:eastAsia="en-GB"/>
        </w:rPr>
        <w:t>occulti</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tantum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questus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sed</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iura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reddentem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Claudium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circumuasere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clamoribus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turbidis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pulsumque</w:t>
      </w:r>
      <w:proofErr w:type="spellEnd"/>
      <w:r w:rsidRPr="00102932">
        <w:rPr>
          <w:rFonts w:ascii="Times New Roman" w:eastAsia="Times New Roman" w:hAnsi="Times New Roman" w:cs="Times New Roman"/>
          <w:i/>
          <w:iCs/>
          <w:sz w:val="24"/>
          <w:szCs w:val="24"/>
          <w:lang w:val="fr-FR" w:eastAsia="en-GB"/>
        </w:rPr>
        <w:t xml:space="preserve"> in </w:t>
      </w:r>
      <w:proofErr w:type="spellStart"/>
      <w:r w:rsidRPr="00102932">
        <w:rPr>
          <w:rFonts w:ascii="Times New Roman" w:eastAsia="Times New Roman" w:hAnsi="Times New Roman" w:cs="Times New Roman"/>
          <w:i/>
          <w:iCs/>
          <w:sz w:val="24"/>
          <w:szCs w:val="24"/>
          <w:lang w:val="fr-FR" w:eastAsia="en-GB"/>
        </w:rPr>
        <w:t>extremam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fori</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partem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ui</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urgebant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donec</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militum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globo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infensos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perrupit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Quindecim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dierum</w:t>
      </w:r>
      <w:proofErr w:type="spellEnd"/>
      <w:r w:rsidRPr="00102932">
        <w:rPr>
          <w:rFonts w:ascii="Times New Roman" w:eastAsia="Times New Roman" w:hAnsi="Times New Roman" w:cs="Times New Roman"/>
          <w:i/>
          <w:iCs/>
          <w:sz w:val="24"/>
          <w:szCs w:val="24"/>
          <w:lang w:val="fr-FR" w:eastAsia="en-GB"/>
        </w:rPr>
        <w:t xml:space="preserve"> alimenta urbi, non </w:t>
      </w:r>
      <w:proofErr w:type="spellStart"/>
      <w:r w:rsidRPr="00102932">
        <w:rPr>
          <w:rFonts w:ascii="Times New Roman" w:eastAsia="Times New Roman" w:hAnsi="Times New Roman" w:cs="Times New Roman"/>
          <w:i/>
          <w:iCs/>
          <w:sz w:val="24"/>
          <w:szCs w:val="24"/>
          <w:lang w:val="fr-FR" w:eastAsia="en-GB"/>
        </w:rPr>
        <w:t>amplius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superfuisse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constitit</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magnaque</w:t>
      </w:r>
      <w:proofErr w:type="spellEnd"/>
      <w:r w:rsidRPr="00102932">
        <w:rPr>
          <w:rFonts w:ascii="Times New Roman" w:eastAsia="Times New Roman" w:hAnsi="Times New Roman" w:cs="Times New Roman"/>
          <w:i/>
          <w:iCs/>
          <w:sz w:val="24"/>
          <w:szCs w:val="24"/>
          <w:lang w:val="fr-FR" w:eastAsia="en-GB"/>
        </w:rPr>
        <w:t xml:space="preserve"> deum </w:t>
      </w:r>
      <w:proofErr w:type="spellStart"/>
      <w:r w:rsidRPr="00102932">
        <w:rPr>
          <w:rFonts w:ascii="Times New Roman" w:eastAsia="Times New Roman" w:hAnsi="Times New Roman" w:cs="Times New Roman"/>
          <w:i/>
          <w:iCs/>
          <w:sz w:val="24"/>
          <w:szCs w:val="24"/>
          <w:lang w:val="fr-FR" w:eastAsia="en-GB"/>
        </w:rPr>
        <w:t>benignitate</w:t>
      </w:r>
      <w:proofErr w:type="spellEnd"/>
      <w:r w:rsidRPr="00102932">
        <w:rPr>
          <w:rFonts w:ascii="Times New Roman" w:eastAsia="Times New Roman" w:hAnsi="Times New Roman" w:cs="Times New Roman"/>
          <w:i/>
          <w:iCs/>
          <w:sz w:val="24"/>
          <w:szCs w:val="24"/>
          <w:lang w:val="fr-FR" w:eastAsia="en-GB"/>
        </w:rPr>
        <w:t xml:space="preserve"> et </w:t>
      </w:r>
      <w:proofErr w:type="spellStart"/>
      <w:r w:rsidRPr="00102932">
        <w:rPr>
          <w:rFonts w:ascii="Times New Roman" w:eastAsia="Times New Roman" w:hAnsi="Times New Roman" w:cs="Times New Roman"/>
          <w:i/>
          <w:iCs/>
          <w:sz w:val="24"/>
          <w:szCs w:val="24"/>
          <w:lang w:val="fr-FR" w:eastAsia="en-GB"/>
        </w:rPr>
        <w:t>modestia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hiemis</w:t>
      </w:r>
      <w:proofErr w:type="spellEnd"/>
      <w:r w:rsidRPr="00102932">
        <w:rPr>
          <w:rFonts w:ascii="Times New Roman" w:eastAsia="Times New Roman" w:hAnsi="Times New Roman" w:cs="Times New Roman"/>
          <w:i/>
          <w:iCs/>
          <w:sz w:val="24"/>
          <w:szCs w:val="24"/>
          <w:lang w:val="fr-FR" w:eastAsia="en-GB"/>
        </w:rPr>
        <w:t xml:space="preserve"> rebus extremis </w:t>
      </w:r>
      <w:proofErr w:type="spellStart"/>
      <w:r w:rsidRPr="00102932">
        <w:rPr>
          <w:rFonts w:ascii="Times New Roman" w:eastAsia="Times New Roman" w:hAnsi="Times New Roman" w:cs="Times New Roman"/>
          <w:i/>
          <w:iCs/>
          <w:sz w:val="24"/>
          <w:szCs w:val="24"/>
          <w:lang w:val="fr-FR" w:eastAsia="en-GB"/>
        </w:rPr>
        <w:t>subuentum</w:t>
      </w:r>
      <w:proofErr w:type="spellEnd"/>
      <w:r w:rsidRPr="00102932">
        <w:rPr>
          <w:rFonts w:ascii="Times New Roman" w:eastAsia="Times New Roman" w:hAnsi="Times New Roman" w:cs="Times New Roman"/>
          <w:i/>
          <w:iCs/>
          <w:sz w:val="24"/>
          <w:szCs w:val="24"/>
          <w:lang w:val="fr-FR" w:eastAsia="en-GB"/>
        </w:rPr>
        <w:t>.</w:t>
      </w:r>
      <w:r w:rsidR="006104DF" w:rsidRPr="00102932">
        <w:rPr>
          <w:rFonts w:ascii="Times New Roman" w:eastAsia="Times New Roman" w:hAnsi="Times New Roman" w:cs="Times New Roman"/>
          <w:i/>
          <w:iCs/>
          <w:sz w:val="24"/>
          <w:szCs w:val="24"/>
          <w:lang w:val="fr-FR" w:eastAsia="en-GB"/>
        </w:rPr>
        <w:br/>
      </w:r>
      <w:r w:rsidRPr="00102932">
        <w:rPr>
          <w:rFonts w:ascii="Times New Roman" w:eastAsia="Times New Roman" w:hAnsi="Times New Roman" w:cs="Times New Roman"/>
          <w:sz w:val="24"/>
          <w:szCs w:val="24"/>
          <w:lang w:val="fr-FR" w:eastAsia="en-GB"/>
        </w:rPr>
        <w:t xml:space="preserve">« La disette de grains et la famine qui en résulta étaient aussi considérées comme des présages funestes. On ne se borna pas à des plaintes secrètes : pendant que Claude rendait la justice, le peuple l’enveloppa tout à coup avec des cris séditieux ; il fut poussé jusqu’à l’extrémité du forum et on l’y pressait violemment, lorsque grâce à un peloton de soldats il perça cette foule hostile. Il ne restait dans Rome que des vivres pour quinze jours, le fait fut constaté, et il fallut l’insigne bonté des dieux et la clémence de l’hiver pour écarter les dernières extrémités. » (Trad. </w:t>
      </w:r>
      <w:proofErr w:type="spellStart"/>
      <w:r w:rsidRPr="00102932">
        <w:rPr>
          <w:rFonts w:ascii="Times New Roman" w:eastAsia="Times New Roman" w:hAnsi="Times New Roman" w:cs="Times New Roman"/>
          <w:sz w:val="24"/>
          <w:szCs w:val="24"/>
          <w:lang w:val="fr-FR" w:eastAsia="en-GB"/>
        </w:rPr>
        <w:t>Goelzer</w:t>
      </w:r>
      <w:proofErr w:type="spellEnd"/>
      <w:r w:rsidRPr="00102932">
        <w:rPr>
          <w:rFonts w:ascii="Times New Roman" w:eastAsia="Times New Roman" w:hAnsi="Times New Roman" w:cs="Times New Roman"/>
          <w:sz w:val="24"/>
          <w:szCs w:val="24"/>
          <w:lang w:val="fr-FR" w:eastAsia="en-GB"/>
        </w:rPr>
        <w:t>,</w:t>
      </w:r>
      <w:r w:rsidRPr="00102932">
        <w:rPr>
          <w:rFonts w:ascii="Times New Roman" w:eastAsia="Times New Roman" w:hAnsi="Times New Roman" w:cs="Times New Roman"/>
          <w:i/>
          <w:iCs/>
          <w:sz w:val="24"/>
          <w:szCs w:val="24"/>
          <w:lang w:val="fr-FR" w:eastAsia="en-GB"/>
        </w:rPr>
        <w:t xml:space="preserve"> Belles Lettres,</w:t>
      </w:r>
      <w:r w:rsidRPr="00102932">
        <w:rPr>
          <w:rFonts w:ascii="Times New Roman" w:eastAsia="Times New Roman" w:hAnsi="Times New Roman" w:cs="Times New Roman"/>
          <w:sz w:val="24"/>
          <w:szCs w:val="24"/>
          <w:lang w:val="fr-FR" w:eastAsia="en-GB"/>
        </w:rPr>
        <w:t xml:space="preserve"> 1959).</w:t>
      </w:r>
    </w:p>
    <w:p w14:paraId="14282972" w14:textId="1A2324E0"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Quatre choses ressortent de ces lignes :</w:t>
      </w:r>
    </w:p>
    <w:p w14:paraId="63CAC364" w14:textId="77777777" w:rsidR="00F01969" w:rsidRPr="00102932" w:rsidRDefault="00F01969" w:rsidP="00102932">
      <w:pPr>
        <w:numPr>
          <w:ilvl w:val="0"/>
          <w:numId w:val="7"/>
        </w:numPr>
        <w:spacing w:after="6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II s’agissait d’une menace de rupture de stock dans les greniers à blé de Rome.</w:t>
      </w:r>
    </w:p>
    <w:p w14:paraId="74B6D061" w14:textId="77777777" w:rsidR="00F01969" w:rsidRPr="00102932" w:rsidRDefault="00F01969" w:rsidP="00102932">
      <w:pPr>
        <w:numPr>
          <w:ilvl w:val="0"/>
          <w:numId w:val="7"/>
        </w:numPr>
        <w:spacing w:after="6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Cela se passait en hiver, comme le faisait déjà comprendre le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etiam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tempore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hiberno</w:t>
      </w:r>
      <w:proofErr w:type="spellEnd"/>
      <w:r w:rsidRPr="00102932">
        <w:rPr>
          <w:rFonts w:ascii="Times New Roman" w:eastAsia="Times New Roman" w:hAnsi="Times New Roman" w:cs="Times New Roman"/>
          <w:sz w:val="24"/>
          <w:szCs w:val="24"/>
          <w:lang w:val="fr-FR" w:eastAsia="en-GB"/>
        </w:rPr>
        <w:t xml:space="preserve"> de Suétone.</w:t>
      </w:r>
    </w:p>
    <w:p w14:paraId="24651F83" w14:textId="77777777" w:rsidR="00F01969" w:rsidRPr="00102932" w:rsidRDefault="00F01969" w:rsidP="00102932">
      <w:pPr>
        <w:numPr>
          <w:ilvl w:val="0"/>
          <w:numId w:val="7"/>
        </w:numPr>
        <w:spacing w:after="6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Dans un cas de ce genre, on ne peut réapprovisionner Rome que par mer. On ne voit pas en effet comment interpréter</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modestia</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hiemis</w:t>
      </w:r>
      <w:proofErr w:type="spellEnd"/>
      <w:r w:rsidRPr="00102932">
        <w:rPr>
          <w:rFonts w:ascii="Times New Roman" w:eastAsia="Times New Roman" w:hAnsi="Times New Roman" w:cs="Times New Roman"/>
          <w:sz w:val="24"/>
          <w:szCs w:val="24"/>
          <w:lang w:val="fr-FR" w:eastAsia="en-GB"/>
        </w:rPr>
        <w:t xml:space="preserve"> dans un sens purement climatique. Un hiver clément ne suffit pas à apaiser une famine urgente, même s’il permet d’avancer un peu la date des moissons et s’il évite que les souffrances dues au froid </w:t>
      </w:r>
      <w:r w:rsidRPr="00102932">
        <w:rPr>
          <w:rFonts w:ascii="Times New Roman" w:eastAsia="Times New Roman" w:hAnsi="Times New Roman" w:cs="Times New Roman"/>
          <w:sz w:val="24"/>
          <w:szCs w:val="24"/>
          <w:lang w:val="fr-FR" w:eastAsia="en-GB"/>
        </w:rPr>
        <w:lastRenderedPageBreak/>
        <w:t>s’ajoutent à celles de la faim. Il faut, pour donner un sens à la phrase, penser à l’acception nautique de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hiems</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t xml:space="preserve"> tempête, mauvais temps en mer et spécialement mauvaise mer hivernale</w:t>
      </w:r>
      <w:hyperlink r:id="rId14" w:anchor="ftn9" w:history="1">
        <w:r w:rsidRPr="00102932">
          <w:rPr>
            <w:rFonts w:ascii="Times New Roman" w:eastAsia="Times New Roman" w:hAnsi="Times New Roman" w:cs="Times New Roman"/>
            <w:color w:val="0000FF"/>
            <w:sz w:val="24"/>
            <w:szCs w:val="24"/>
            <w:u w:val="single"/>
            <w:lang w:val="fr-FR" w:eastAsia="en-GB"/>
          </w:rPr>
          <w:t>8</w:t>
        </w:r>
      </w:hyperlink>
      <w:r w:rsidRPr="00102932">
        <w:rPr>
          <w:rFonts w:ascii="Times New Roman" w:eastAsia="Times New Roman" w:hAnsi="Times New Roman" w:cs="Times New Roman"/>
          <w:sz w:val="24"/>
          <w:szCs w:val="24"/>
          <w:lang w:val="fr-FR" w:eastAsia="en-GB"/>
        </w:rPr>
        <w:t>.</w:t>
      </w:r>
    </w:p>
    <w:p w14:paraId="5676AB3F" w14:textId="77777777" w:rsidR="00F01969" w:rsidRPr="00102932" w:rsidRDefault="00F01969" w:rsidP="00102932">
      <w:pPr>
        <w:numPr>
          <w:ilvl w:val="0"/>
          <w:numId w:val="7"/>
        </w:numPr>
        <w:spacing w:after="24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On a trouvé du blé et évité le pire.</w:t>
      </w:r>
    </w:p>
    <w:p w14:paraId="219474BE" w14:textId="514A6A29"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Cherchons donc quels peuvent être les causes et les remèdes de ce type de disette. Nous trouverons en chemin une justification satisfaisante des 10 000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i/>
          <w:iCs/>
          <w:sz w:val="24"/>
          <w:szCs w:val="24"/>
          <w:lang w:val="fr-FR" w:eastAsia="en-GB"/>
        </w:rPr>
        <w:t>.</w:t>
      </w:r>
    </w:p>
    <w:p w14:paraId="1B9EAFD8" w14:textId="1AFCCEC9"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Si l’on s’en tient pour la population romaine à l’époque de Claude et pour la consommation moyenne de céréales à des évaluations basses − autour de 700 000 habitants consommant chacun en moyenne trois</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par mois −, l’on arrive à une consommation totale de près de 70 000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par jour, plus de 25 millions de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par an</w:t>
      </w:r>
      <w:hyperlink r:id="rId15" w:anchor="ftn10" w:history="1">
        <w:r w:rsidRPr="00102932">
          <w:rPr>
            <w:rFonts w:ascii="Times New Roman" w:eastAsia="Times New Roman" w:hAnsi="Times New Roman" w:cs="Times New Roman"/>
            <w:color w:val="0000FF"/>
            <w:sz w:val="24"/>
            <w:szCs w:val="24"/>
            <w:u w:val="single"/>
            <w:lang w:val="fr-FR" w:eastAsia="en-GB"/>
          </w:rPr>
          <w:t>9</w:t>
        </w:r>
      </w:hyperlink>
      <w:r w:rsidRPr="00102932">
        <w:rPr>
          <w:rFonts w:ascii="Times New Roman" w:eastAsia="Times New Roman" w:hAnsi="Times New Roman" w:cs="Times New Roman"/>
          <w:sz w:val="24"/>
          <w:szCs w:val="24"/>
          <w:lang w:val="fr-FR" w:eastAsia="en-GB"/>
        </w:rPr>
        <w:t>. À l’époque, ce ravitaillement pose quatre problèmes :</w:t>
      </w:r>
    </w:p>
    <w:p w14:paraId="31CCAA0A" w14:textId="77777777" w:rsidR="00F01969" w:rsidRPr="00102932" w:rsidRDefault="00F01969" w:rsidP="00102932">
      <w:pPr>
        <w:numPr>
          <w:ilvl w:val="0"/>
          <w:numId w:val="9"/>
        </w:numPr>
        <w:spacing w:after="6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Les sources d’approvisionnement.</w:t>
      </w:r>
    </w:p>
    <w:p w14:paraId="13A420CB" w14:textId="77777777" w:rsidR="00F01969" w:rsidRPr="00102932" w:rsidRDefault="00F01969" w:rsidP="00102932">
      <w:pPr>
        <w:numPr>
          <w:ilvl w:val="0"/>
          <w:numId w:val="9"/>
        </w:numPr>
        <w:spacing w:after="6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Le transport vers l’Italie des grains venant d’outre-mer</w:t>
      </w:r>
      <w:hyperlink r:id="rId16" w:anchor="ftn11" w:history="1">
        <w:r w:rsidRPr="00102932">
          <w:rPr>
            <w:rFonts w:ascii="Times New Roman" w:eastAsia="Times New Roman" w:hAnsi="Times New Roman" w:cs="Times New Roman"/>
            <w:color w:val="0000FF"/>
            <w:sz w:val="24"/>
            <w:szCs w:val="24"/>
            <w:u w:val="single"/>
            <w:lang w:val="fr-FR" w:eastAsia="en-GB"/>
          </w:rPr>
          <w:t>10</w:t>
        </w:r>
      </w:hyperlink>
      <w:r w:rsidRPr="00102932">
        <w:rPr>
          <w:rFonts w:ascii="Times New Roman" w:eastAsia="Times New Roman" w:hAnsi="Times New Roman" w:cs="Times New Roman"/>
          <w:sz w:val="24"/>
          <w:szCs w:val="24"/>
          <w:lang w:val="fr-FR" w:eastAsia="en-GB"/>
        </w:rPr>
        <w:t>.</w:t>
      </w:r>
    </w:p>
    <w:p w14:paraId="1A8AD973" w14:textId="77777777" w:rsidR="00F01969" w:rsidRPr="00102932" w:rsidRDefault="00F01969" w:rsidP="00102932">
      <w:pPr>
        <w:numPr>
          <w:ilvl w:val="0"/>
          <w:numId w:val="9"/>
        </w:numPr>
        <w:spacing w:after="60" w:line="240" w:lineRule="auto"/>
        <w:ind w:left="714" w:hanging="357"/>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L’arrivée du blé à Rome, ville alors dépourvue de port</w:t>
      </w:r>
      <w:hyperlink r:id="rId17" w:anchor="ftn12" w:history="1">
        <w:r w:rsidRPr="00102932">
          <w:rPr>
            <w:rFonts w:ascii="Times New Roman" w:eastAsia="Times New Roman" w:hAnsi="Times New Roman" w:cs="Times New Roman"/>
            <w:color w:val="0000FF"/>
            <w:sz w:val="24"/>
            <w:szCs w:val="24"/>
            <w:u w:val="single"/>
            <w:lang w:val="fr-FR" w:eastAsia="en-GB"/>
          </w:rPr>
          <w:t>11</w:t>
        </w:r>
      </w:hyperlink>
      <w:r w:rsidRPr="00102932">
        <w:rPr>
          <w:rFonts w:ascii="Times New Roman" w:eastAsia="Times New Roman" w:hAnsi="Times New Roman" w:cs="Times New Roman"/>
          <w:sz w:val="24"/>
          <w:szCs w:val="24"/>
          <w:lang w:val="fr-FR" w:eastAsia="en-GB"/>
        </w:rPr>
        <w:t>, ou, si l’on préfère, ayant un port éloigné de 200 km : Pouzzoles</w:t>
      </w:r>
      <w:hyperlink r:id="rId18" w:anchor="ftn13" w:history="1">
        <w:r w:rsidRPr="00102932">
          <w:rPr>
            <w:rFonts w:ascii="Times New Roman" w:eastAsia="Times New Roman" w:hAnsi="Times New Roman" w:cs="Times New Roman"/>
            <w:color w:val="0000FF"/>
            <w:sz w:val="24"/>
            <w:szCs w:val="24"/>
            <w:u w:val="single"/>
            <w:lang w:val="fr-FR" w:eastAsia="en-GB"/>
          </w:rPr>
          <w:t>12</w:t>
        </w:r>
      </w:hyperlink>
      <w:r w:rsidRPr="00102932">
        <w:rPr>
          <w:rFonts w:ascii="Times New Roman" w:eastAsia="Times New Roman" w:hAnsi="Times New Roman" w:cs="Times New Roman"/>
          <w:sz w:val="24"/>
          <w:szCs w:val="24"/>
          <w:lang w:val="fr-FR" w:eastAsia="en-GB"/>
        </w:rPr>
        <w:t>.</w:t>
      </w:r>
    </w:p>
    <w:p w14:paraId="5BC4D21D" w14:textId="77777777" w:rsidR="00F01969" w:rsidRPr="00102932" w:rsidRDefault="00F01969" w:rsidP="006104DF">
      <w:pPr>
        <w:numPr>
          <w:ilvl w:val="0"/>
          <w:numId w:val="9"/>
        </w:num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Le stockage et la constitution de réserves suffisantes.</w:t>
      </w:r>
    </w:p>
    <w:p w14:paraId="541A845D" w14:textId="5B28E4E9"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Une part faible − pourtant indispensable − du blé vient du Latium et de la vallée du Tibre</w:t>
      </w:r>
      <w:hyperlink r:id="rId19" w:anchor="ftn14" w:history="1">
        <w:r w:rsidRPr="00102932">
          <w:rPr>
            <w:rFonts w:ascii="Times New Roman" w:eastAsia="Times New Roman" w:hAnsi="Times New Roman" w:cs="Times New Roman"/>
            <w:color w:val="0000FF"/>
            <w:sz w:val="24"/>
            <w:szCs w:val="24"/>
            <w:u w:val="single"/>
            <w:lang w:val="fr-FR" w:eastAsia="en-GB"/>
          </w:rPr>
          <w:t>13</w:t>
        </w:r>
      </w:hyperlink>
      <w:r w:rsidRPr="00102932">
        <w:rPr>
          <w:rFonts w:ascii="Times New Roman" w:eastAsia="Times New Roman" w:hAnsi="Times New Roman" w:cs="Times New Roman"/>
          <w:sz w:val="24"/>
          <w:szCs w:val="24"/>
          <w:lang w:val="fr-FR" w:eastAsia="en-GB"/>
        </w:rPr>
        <w:t>. Mais l’essentiel vient des provinces</w:t>
      </w:r>
      <w:hyperlink r:id="rId20" w:anchor="ftn15" w:history="1">
        <w:r w:rsidRPr="00102932">
          <w:rPr>
            <w:rFonts w:ascii="Times New Roman" w:eastAsia="Times New Roman" w:hAnsi="Times New Roman" w:cs="Times New Roman"/>
            <w:color w:val="0000FF"/>
            <w:sz w:val="24"/>
            <w:szCs w:val="24"/>
            <w:u w:val="single"/>
            <w:lang w:val="fr-FR" w:eastAsia="en-GB"/>
          </w:rPr>
          <w:t>14</w:t>
        </w:r>
      </w:hyperlink>
      <w:r w:rsidRPr="00102932">
        <w:rPr>
          <w:rFonts w:ascii="Times New Roman" w:eastAsia="Times New Roman" w:hAnsi="Times New Roman" w:cs="Times New Roman"/>
          <w:sz w:val="24"/>
          <w:szCs w:val="24"/>
          <w:lang w:val="fr-FR" w:eastAsia="en-GB"/>
        </w:rPr>
        <w:t xml:space="preserve"> et arrive par mer : Dion Cassius</w:t>
      </w:r>
      <w:hyperlink r:id="rId21" w:anchor="ftn16" w:history="1">
        <w:r w:rsidRPr="00102932">
          <w:rPr>
            <w:rFonts w:ascii="Times New Roman" w:eastAsia="Times New Roman" w:hAnsi="Times New Roman" w:cs="Times New Roman"/>
            <w:color w:val="0000FF"/>
            <w:sz w:val="24"/>
            <w:szCs w:val="24"/>
            <w:u w:val="single"/>
            <w:lang w:val="fr-FR" w:eastAsia="en-GB"/>
          </w:rPr>
          <w:t>15</w:t>
        </w:r>
      </w:hyperlink>
      <w:r w:rsidRPr="00102932">
        <w:rPr>
          <w:rFonts w:ascii="Times New Roman" w:eastAsia="Times New Roman" w:hAnsi="Times New Roman" w:cs="Times New Roman"/>
          <w:sz w:val="24"/>
          <w:szCs w:val="24"/>
          <w:lang w:val="fr-FR" w:eastAsia="en-GB"/>
        </w:rPr>
        <w:t xml:space="preserve"> le dit et les Romains en ont fait un</w:t>
      </w:r>
      <w:r w:rsidRPr="00102932">
        <w:rPr>
          <w:rFonts w:ascii="Times New Roman" w:eastAsia="Times New Roman" w:hAnsi="Times New Roman" w:cs="Times New Roman"/>
          <w:i/>
          <w:iCs/>
          <w:sz w:val="24"/>
          <w:szCs w:val="24"/>
          <w:lang w:val="fr-FR" w:eastAsia="en-GB"/>
        </w:rPr>
        <w:t xml:space="preserve"> topos</w:t>
      </w:r>
      <w:r w:rsidRPr="00102932">
        <w:rPr>
          <w:rFonts w:ascii="Times New Roman" w:eastAsia="Times New Roman" w:hAnsi="Times New Roman" w:cs="Times New Roman"/>
          <w:sz w:val="24"/>
          <w:szCs w:val="24"/>
          <w:lang w:val="fr-FR" w:eastAsia="en-GB"/>
        </w:rPr>
        <w:t xml:space="preserve"> passéiste</w:t>
      </w:r>
      <w:hyperlink r:id="rId22" w:anchor="ftn17" w:history="1">
        <w:r w:rsidRPr="00102932">
          <w:rPr>
            <w:rFonts w:ascii="Times New Roman" w:eastAsia="Times New Roman" w:hAnsi="Times New Roman" w:cs="Times New Roman"/>
            <w:color w:val="0000FF"/>
            <w:sz w:val="24"/>
            <w:szCs w:val="24"/>
            <w:u w:val="single"/>
            <w:lang w:val="fr-FR" w:eastAsia="en-GB"/>
          </w:rPr>
          <w:t>16</w:t>
        </w:r>
      </w:hyperlink>
      <w:r w:rsidRPr="00102932">
        <w:rPr>
          <w:rFonts w:ascii="Times New Roman" w:eastAsia="Times New Roman" w:hAnsi="Times New Roman" w:cs="Times New Roman"/>
          <w:sz w:val="24"/>
          <w:szCs w:val="24"/>
          <w:lang w:val="fr-FR" w:eastAsia="en-GB"/>
        </w:rPr>
        <w:t>. Les gros porteurs, et en particulier la flotte d’Alexandrie, abordent à Pouzzoles. Les bateaux de plus de 3 000 amphores (environ 150 tonnes de port en lourd, un peu plus de 20 000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de blé)</w:t>
      </w:r>
      <w:hyperlink r:id="rId23" w:anchor="ftn18" w:history="1">
        <w:r w:rsidRPr="00102932">
          <w:rPr>
            <w:rFonts w:ascii="Times New Roman" w:eastAsia="Times New Roman" w:hAnsi="Times New Roman" w:cs="Times New Roman"/>
            <w:color w:val="0000FF"/>
            <w:sz w:val="24"/>
            <w:szCs w:val="24"/>
            <w:u w:val="single"/>
            <w:lang w:val="fr-FR" w:eastAsia="en-GB"/>
          </w:rPr>
          <w:t>17</w:t>
        </w:r>
      </w:hyperlink>
      <w:r w:rsidRPr="00102932">
        <w:rPr>
          <w:rFonts w:ascii="Times New Roman" w:eastAsia="Times New Roman" w:hAnsi="Times New Roman" w:cs="Times New Roman"/>
          <w:sz w:val="24"/>
          <w:szCs w:val="24"/>
          <w:lang w:val="fr-FR" w:eastAsia="en-GB"/>
        </w:rPr>
        <w:t xml:space="preserve"> ne peuvent remonter le Tibre sans s’alléger</w:t>
      </w:r>
      <w:hyperlink r:id="rId24" w:anchor="ftn19" w:history="1">
        <w:r w:rsidRPr="00102932">
          <w:rPr>
            <w:rFonts w:ascii="Times New Roman" w:eastAsia="Times New Roman" w:hAnsi="Times New Roman" w:cs="Times New Roman"/>
            <w:color w:val="0000FF"/>
            <w:sz w:val="24"/>
            <w:szCs w:val="24"/>
            <w:u w:val="single"/>
            <w:lang w:val="fr-FR" w:eastAsia="en-GB"/>
          </w:rPr>
          <w:t>18</w:t>
        </w:r>
      </w:hyperlink>
      <w:r w:rsidRPr="00102932">
        <w:rPr>
          <w:rFonts w:ascii="Times New Roman" w:eastAsia="Times New Roman" w:hAnsi="Times New Roman" w:cs="Times New Roman"/>
          <w:sz w:val="24"/>
          <w:szCs w:val="24"/>
          <w:lang w:val="fr-FR" w:eastAsia="en-GB"/>
        </w:rPr>
        <w:t>, et on peut difficilement laisser sur cette côte sans abri de grands navires mouiller pendant les longues journées nécessaires à leur déchargement</w:t>
      </w:r>
      <w:hyperlink r:id="rId25" w:anchor="ftn20" w:history="1">
        <w:r w:rsidRPr="00102932">
          <w:rPr>
            <w:rFonts w:ascii="Times New Roman" w:eastAsia="Times New Roman" w:hAnsi="Times New Roman" w:cs="Times New Roman"/>
            <w:color w:val="0000FF"/>
            <w:sz w:val="24"/>
            <w:szCs w:val="24"/>
            <w:u w:val="single"/>
            <w:lang w:val="fr-FR" w:eastAsia="en-GB"/>
          </w:rPr>
          <w:t>19</w:t>
        </w:r>
      </w:hyperlink>
      <w:r w:rsidRPr="00102932">
        <w:rPr>
          <w:rFonts w:ascii="Times New Roman" w:eastAsia="Times New Roman" w:hAnsi="Times New Roman" w:cs="Times New Roman"/>
          <w:sz w:val="24"/>
          <w:szCs w:val="24"/>
          <w:lang w:val="fr-FR" w:eastAsia="en-GB"/>
        </w:rPr>
        <w:t>. Sauf cas exceptionnels, des transports terrestres sur plus de quelques dizaines de kilomètres sont exclus, par les coûts et aussi par les conditions matérielles : il faudrait plus de mille charrettes pour apporter à Rome la consommation d’une journée</w:t>
      </w:r>
      <w:hyperlink r:id="rId26" w:anchor="ftn21" w:history="1">
        <w:r w:rsidRPr="00102932">
          <w:rPr>
            <w:rFonts w:ascii="Times New Roman" w:eastAsia="Times New Roman" w:hAnsi="Times New Roman" w:cs="Times New Roman"/>
            <w:color w:val="0000FF"/>
            <w:sz w:val="24"/>
            <w:szCs w:val="24"/>
            <w:u w:val="single"/>
            <w:lang w:val="fr-FR" w:eastAsia="en-GB"/>
          </w:rPr>
          <w:t>20</w:t>
        </w:r>
      </w:hyperlink>
      <w:r w:rsidRPr="00102932">
        <w:rPr>
          <w:rFonts w:ascii="Times New Roman" w:eastAsia="Times New Roman" w:hAnsi="Times New Roman" w:cs="Times New Roman"/>
          <w:sz w:val="24"/>
          <w:szCs w:val="24"/>
          <w:lang w:val="fr-FR" w:eastAsia="en-GB"/>
        </w:rPr>
        <w:t xml:space="preserve"> − contre à peine quatre bateaux de 20 000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i/>
          <w:iCs/>
          <w:sz w:val="24"/>
          <w:szCs w:val="24"/>
          <w:lang w:val="fr-FR" w:eastAsia="en-GB"/>
        </w:rPr>
        <w:t>.</w:t>
      </w:r>
    </w:p>
    <w:p w14:paraId="7E5150F1" w14:textId="7547F8F4"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Or la mer est fermée de novembre à mars. Supposons une année où les greniers de Rome se trouvent pratiquement vides au moment de la soudure, c’est-à-dire quand, à partir de juin, les blés d’Égypte et d’Afrique commencent à arriver en Italie</w:t>
      </w:r>
      <w:hyperlink r:id="rId27" w:anchor="ftn22" w:history="1">
        <w:r w:rsidRPr="00102932">
          <w:rPr>
            <w:rFonts w:ascii="Times New Roman" w:eastAsia="Times New Roman" w:hAnsi="Times New Roman" w:cs="Times New Roman"/>
            <w:color w:val="0000FF"/>
            <w:sz w:val="24"/>
            <w:szCs w:val="24"/>
            <w:u w:val="single"/>
            <w:lang w:val="fr-FR" w:eastAsia="en-GB"/>
          </w:rPr>
          <w:t>21</w:t>
        </w:r>
      </w:hyperlink>
      <w:r w:rsidRPr="00102932">
        <w:rPr>
          <w:rFonts w:ascii="Times New Roman" w:eastAsia="Times New Roman" w:hAnsi="Times New Roman" w:cs="Times New Roman"/>
          <w:sz w:val="24"/>
          <w:szCs w:val="24"/>
          <w:lang w:val="fr-FR" w:eastAsia="en-GB"/>
        </w:rPr>
        <w:t>. Dans les quatre mois qui suivent, il faut apporter à Rome à la fois la consommation journalière et celle des quatre mois du</w:t>
      </w:r>
      <w:r w:rsidRPr="00102932">
        <w:rPr>
          <w:rFonts w:ascii="Times New Roman" w:eastAsia="Times New Roman" w:hAnsi="Times New Roman" w:cs="Times New Roman"/>
          <w:i/>
          <w:iCs/>
          <w:sz w:val="24"/>
          <w:szCs w:val="24"/>
          <w:lang w:val="fr-FR" w:eastAsia="en-GB"/>
        </w:rPr>
        <w:t xml:space="preserve"> mare </w:t>
      </w:r>
      <w:proofErr w:type="spellStart"/>
      <w:r w:rsidRPr="00102932">
        <w:rPr>
          <w:rFonts w:ascii="Times New Roman" w:eastAsia="Times New Roman" w:hAnsi="Times New Roman" w:cs="Times New Roman"/>
          <w:i/>
          <w:iCs/>
          <w:sz w:val="24"/>
          <w:szCs w:val="24"/>
          <w:lang w:val="fr-FR" w:eastAsia="en-GB"/>
        </w:rPr>
        <w:t>clausum</w:t>
      </w:r>
      <w:proofErr w:type="spellEnd"/>
      <w:r w:rsidRPr="00102932">
        <w:rPr>
          <w:rFonts w:ascii="Times New Roman" w:eastAsia="Times New Roman" w:hAnsi="Times New Roman" w:cs="Times New Roman"/>
          <w:sz w:val="24"/>
          <w:szCs w:val="24"/>
          <w:lang w:val="fr-FR" w:eastAsia="en-GB"/>
        </w:rPr>
        <w:t> : plus de 17 millions de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dans l’hypothèse basse que nous avons choisie, c’est-à-dire sept bateaux de 20 000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par jour, chargés de blé dans les provinces, ou, plus souvent, transportant de Pouzzoles le blé débarqué par les gros porteurs. Disons six pour tenir compte de la production du Latium et de l’Étrurie</w:t>
      </w:r>
      <w:hyperlink r:id="rId28" w:anchor="ftn23" w:history="1">
        <w:r w:rsidRPr="00102932">
          <w:rPr>
            <w:rFonts w:ascii="Times New Roman" w:eastAsia="Times New Roman" w:hAnsi="Times New Roman" w:cs="Times New Roman"/>
            <w:color w:val="0000FF"/>
            <w:sz w:val="24"/>
            <w:szCs w:val="24"/>
            <w:u w:val="single"/>
            <w:lang w:val="fr-FR" w:eastAsia="en-GB"/>
          </w:rPr>
          <w:t>22</w:t>
        </w:r>
      </w:hyperlink>
      <w:r w:rsidRPr="00102932">
        <w:rPr>
          <w:rFonts w:ascii="Times New Roman" w:eastAsia="Times New Roman" w:hAnsi="Times New Roman" w:cs="Times New Roman"/>
          <w:sz w:val="24"/>
          <w:szCs w:val="24"/>
          <w:lang w:val="fr-FR" w:eastAsia="en-GB"/>
        </w:rPr>
        <w:t>. Dans l’hypothèse du trajet Pouzzoles – Rome − nous nous limitons à cela pour simplifier les choses et chercher un ordre de grandeur purement indicatif − il faut au moins, par temps favorable, un jour et demi de mer, autant pour le retour</w:t>
      </w:r>
      <w:hyperlink r:id="rId29" w:anchor="ftn24" w:history="1">
        <w:r w:rsidRPr="00102932">
          <w:rPr>
            <w:rFonts w:ascii="Times New Roman" w:eastAsia="Times New Roman" w:hAnsi="Times New Roman" w:cs="Times New Roman"/>
            <w:color w:val="0000FF"/>
            <w:sz w:val="24"/>
            <w:szCs w:val="24"/>
            <w:u w:val="single"/>
            <w:lang w:val="fr-FR" w:eastAsia="en-GB"/>
          </w:rPr>
          <w:t>23</w:t>
        </w:r>
      </w:hyperlink>
      <w:r w:rsidRPr="00102932">
        <w:rPr>
          <w:rFonts w:ascii="Times New Roman" w:eastAsia="Times New Roman" w:hAnsi="Times New Roman" w:cs="Times New Roman"/>
          <w:sz w:val="24"/>
          <w:szCs w:val="24"/>
          <w:lang w:val="fr-FR" w:eastAsia="en-GB"/>
        </w:rPr>
        <w:t>, trois ou quatre pour charger et autant pour décharger</w:t>
      </w:r>
      <w:hyperlink r:id="rId30" w:anchor="ftn25" w:history="1">
        <w:r w:rsidRPr="00102932">
          <w:rPr>
            <w:rFonts w:ascii="Times New Roman" w:eastAsia="Times New Roman" w:hAnsi="Times New Roman" w:cs="Times New Roman"/>
            <w:color w:val="0000FF"/>
            <w:sz w:val="24"/>
            <w:szCs w:val="24"/>
            <w:u w:val="single"/>
            <w:lang w:val="fr-FR" w:eastAsia="en-GB"/>
          </w:rPr>
          <w:t>24</w:t>
        </w:r>
      </w:hyperlink>
      <w:r w:rsidRPr="00102932">
        <w:rPr>
          <w:rFonts w:ascii="Times New Roman" w:eastAsia="Times New Roman" w:hAnsi="Times New Roman" w:cs="Times New Roman"/>
          <w:sz w:val="24"/>
          <w:szCs w:val="24"/>
          <w:lang w:val="fr-FR" w:eastAsia="en-GB"/>
        </w:rPr>
        <w:t>, trois jours pour remonter le Tibre</w:t>
      </w:r>
      <w:hyperlink r:id="rId31" w:anchor="ftn26" w:history="1">
        <w:r w:rsidRPr="00102932">
          <w:rPr>
            <w:rFonts w:ascii="Times New Roman" w:eastAsia="Times New Roman" w:hAnsi="Times New Roman" w:cs="Times New Roman"/>
            <w:color w:val="0000FF"/>
            <w:sz w:val="24"/>
            <w:szCs w:val="24"/>
            <w:u w:val="single"/>
            <w:lang w:val="fr-FR" w:eastAsia="en-GB"/>
          </w:rPr>
          <w:t>25</w:t>
        </w:r>
      </w:hyperlink>
      <w:r w:rsidRPr="00102932">
        <w:rPr>
          <w:rFonts w:ascii="Times New Roman" w:eastAsia="Times New Roman" w:hAnsi="Times New Roman" w:cs="Times New Roman"/>
          <w:sz w:val="24"/>
          <w:szCs w:val="24"/>
          <w:lang w:val="fr-FR" w:eastAsia="en-GB"/>
        </w:rPr>
        <w:t> : pas plus d’une rotation tous les quinze jours, et par conséquent un minimum théorique de 90 bateaux de 20 000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tournant sans interruption pendant les mois d’été et d’automne. Le minimum réel, compte tenu des durées optimistes que nous avons retenues pour les trajets, est certainement nettement plus élevé, et il faudrait encore augmenter les chiffres si l’on s’était fondé sur des hypothèses hautes pour la consommation de Rome</w:t>
      </w:r>
      <w:hyperlink r:id="rId32" w:anchor="ftn27" w:history="1">
        <w:r w:rsidRPr="00102932">
          <w:rPr>
            <w:rFonts w:ascii="Times New Roman" w:eastAsia="Times New Roman" w:hAnsi="Times New Roman" w:cs="Times New Roman"/>
            <w:color w:val="0000FF"/>
            <w:sz w:val="24"/>
            <w:szCs w:val="24"/>
            <w:u w:val="single"/>
            <w:lang w:val="fr-FR" w:eastAsia="en-GB"/>
          </w:rPr>
          <w:t>26</w:t>
        </w:r>
      </w:hyperlink>
      <w:r w:rsidRPr="00102932">
        <w:rPr>
          <w:rFonts w:ascii="Times New Roman" w:eastAsia="Times New Roman" w:hAnsi="Times New Roman" w:cs="Times New Roman"/>
          <w:sz w:val="24"/>
          <w:szCs w:val="24"/>
          <w:lang w:val="fr-FR" w:eastAsia="en-GB"/>
        </w:rPr>
        <w:t>. On conçoit que le moindre incident, une période un peu prolongée de mauvais temps par exemple ou une diminution du nombre des bateaux disponibles, ait pu enrayer cette lourde machine. Ainsi, à partir du moment où Caligula immobilise des bateaux sur près de 5 km pour faire un pont flottant entre Pouzzoles et Baïes, la disette se développe à Rome</w:t>
      </w:r>
      <w:hyperlink r:id="rId33" w:anchor="ftn28" w:history="1">
        <w:r w:rsidRPr="00102932">
          <w:rPr>
            <w:rFonts w:ascii="Times New Roman" w:eastAsia="Times New Roman" w:hAnsi="Times New Roman" w:cs="Times New Roman"/>
            <w:color w:val="0000FF"/>
            <w:sz w:val="24"/>
            <w:szCs w:val="24"/>
            <w:u w:val="single"/>
            <w:lang w:val="fr-FR" w:eastAsia="en-GB"/>
          </w:rPr>
          <w:t>27</w:t>
        </w:r>
      </w:hyperlink>
      <w:r w:rsidRPr="00102932">
        <w:rPr>
          <w:rFonts w:ascii="Times New Roman" w:eastAsia="Times New Roman" w:hAnsi="Times New Roman" w:cs="Times New Roman"/>
          <w:sz w:val="24"/>
          <w:szCs w:val="24"/>
          <w:lang w:val="fr-FR" w:eastAsia="en-GB"/>
        </w:rPr>
        <w:t>. Le souvenir de cette pénurie de moyens de transport n’est sans doute pas étranger à l’édit de Claude.</w:t>
      </w:r>
    </w:p>
    <w:p w14:paraId="7F204B76" w14:textId="14FA914F"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lastRenderedPageBreak/>
        <w:t>Il y a au total, pour la Rome de Claude, deux possibilités de disettes : celles, classiques, de la soudure, dues à une production insuffisante ou à un retard dans l’arrivée du blé provincial</w:t>
      </w:r>
      <w:hyperlink r:id="rId34" w:anchor="ftn29" w:history="1">
        <w:r w:rsidRPr="00102932">
          <w:rPr>
            <w:rFonts w:ascii="Times New Roman" w:eastAsia="Times New Roman" w:hAnsi="Times New Roman" w:cs="Times New Roman"/>
            <w:color w:val="0000FF"/>
            <w:sz w:val="24"/>
            <w:szCs w:val="24"/>
            <w:u w:val="single"/>
            <w:lang w:val="fr-FR" w:eastAsia="en-GB"/>
          </w:rPr>
          <w:t>28</w:t>
        </w:r>
      </w:hyperlink>
      <w:r w:rsidRPr="00102932">
        <w:rPr>
          <w:rFonts w:ascii="Times New Roman" w:eastAsia="Times New Roman" w:hAnsi="Times New Roman" w:cs="Times New Roman"/>
          <w:sz w:val="24"/>
          <w:szCs w:val="24"/>
          <w:lang w:val="fr-FR" w:eastAsia="en-GB"/>
        </w:rPr>
        <w:t xml:space="preserve"> et les disettes hivernales du</w:t>
      </w:r>
      <w:r w:rsidRPr="00102932">
        <w:rPr>
          <w:rFonts w:ascii="Times New Roman" w:eastAsia="Times New Roman" w:hAnsi="Times New Roman" w:cs="Times New Roman"/>
          <w:i/>
          <w:iCs/>
          <w:sz w:val="24"/>
          <w:szCs w:val="24"/>
          <w:lang w:val="fr-FR" w:eastAsia="en-GB"/>
        </w:rPr>
        <w:t xml:space="preserve"> mare </w:t>
      </w:r>
      <w:proofErr w:type="spellStart"/>
      <w:r w:rsidRPr="00102932">
        <w:rPr>
          <w:rFonts w:ascii="Times New Roman" w:eastAsia="Times New Roman" w:hAnsi="Times New Roman" w:cs="Times New Roman"/>
          <w:i/>
          <w:iCs/>
          <w:sz w:val="24"/>
          <w:szCs w:val="24"/>
          <w:lang w:val="fr-FR" w:eastAsia="en-GB"/>
        </w:rPr>
        <w:t>clausum</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t xml:space="preserve"> dues à l’insuffisance des stocks urbains</w:t>
      </w:r>
      <w:hyperlink r:id="rId35" w:anchor="ftn30" w:history="1">
        <w:r w:rsidRPr="00102932">
          <w:rPr>
            <w:rFonts w:ascii="Times New Roman" w:eastAsia="Times New Roman" w:hAnsi="Times New Roman" w:cs="Times New Roman"/>
            <w:color w:val="0000FF"/>
            <w:sz w:val="24"/>
            <w:szCs w:val="24"/>
            <w:u w:val="single"/>
            <w:lang w:val="fr-FR" w:eastAsia="en-GB"/>
          </w:rPr>
          <w:t>29</w:t>
        </w:r>
      </w:hyperlink>
      <w:r w:rsidRPr="00102932">
        <w:rPr>
          <w:rFonts w:ascii="Times New Roman" w:eastAsia="Times New Roman" w:hAnsi="Times New Roman" w:cs="Times New Roman"/>
          <w:sz w:val="24"/>
          <w:szCs w:val="24"/>
          <w:lang w:val="fr-FR" w:eastAsia="en-GB"/>
        </w:rPr>
        <w:t>, même si du blé destiné à Rome reste entreposé ailleurs, à Pouzzoles en particulier</w:t>
      </w:r>
      <w:hyperlink r:id="rId36" w:anchor="ftn31" w:history="1">
        <w:r w:rsidRPr="00102932">
          <w:rPr>
            <w:rFonts w:ascii="Times New Roman" w:eastAsia="Times New Roman" w:hAnsi="Times New Roman" w:cs="Times New Roman"/>
            <w:color w:val="0000FF"/>
            <w:sz w:val="24"/>
            <w:szCs w:val="24"/>
            <w:u w:val="single"/>
            <w:lang w:val="fr-FR" w:eastAsia="en-GB"/>
          </w:rPr>
          <w:t>30</w:t>
        </w:r>
      </w:hyperlink>
      <w:r w:rsidRPr="00102932">
        <w:rPr>
          <w:rFonts w:ascii="Times New Roman" w:eastAsia="Times New Roman" w:hAnsi="Times New Roman" w:cs="Times New Roman"/>
          <w:sz w:val="24"/>
          <w:szCs w:val="24"/>
          <w:lang w:val="fr-FR" w:eastAsia="en-GB"/>
        </w:rPr>
        <w:t>, en attendant la réouverture de la mer en mars. Si c’est la part du blé italien venu de non loin ou par le Tibre qui fait défaut, deux cas peuvent se présenter : ou on y remédie dès l’été par un accroissement des arrivées de blé provincial, grâce à une intensification des transports, et l’on risque une disette de soudure si le volume total des importations est resté constant, ou – faute par exemple de moyens de transport – on n’y remédie pas, et il y a disette hivernale. Sans doute peut-on puiser dans les réserves que les services de l’annone ne peuvent manquer de s’efforcer de constituer, mais cela n’a qu’un temps : on ne refait pas un mois ou deux de réserves d’un coup. En outre, la disette entraîne localement une chute des semailles. Deux mauvaises récoltes successives sont catastrophiques</w:t>
      </w:r>
      <w:hyperlink r:id="rId37" w:anchor="ftn32" w:history="1">
        <w:r w:rsidRPr="00102932">
          <w:rPr>
            <w:rFonts w:ascii="Times New Roman" w:eastAsia="Times New Roman" w:hAnsi="Times New Roman" w:cs="Times New Roman"/>
            <w:color w:val="0000FF"/>
            <w:sz w:val="24"/>
            <w:szCs w:val="24"/>
            <w:u w:val="single"/>
            <w:lang w:val="fr-FR" w:eastAsia="en-GB"/>
          </w:rPr>
          <w:t>31</w:t>
        </w:r>
      </w:hyperlink>
      <w:r w:rsidRPr="00102932">
        <w:rPr>
          <w:rFonts w:ascii="Times New Roman" w:eastAsia="Times New Roman" w:hAnsi="Times New Roman" w:cs="Times New Roman"/>
          <w:sz w:val="24"/>
          <w:szCs w:val="24"/>
          <w:lang w:val="fr-FR" w:eastAsia="en-GB"/>
        </w:rPr>
        <w:t>. Voilà l’explication des</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assiduae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sterilitates</w:t>
      </w:r>
      <w:proofErr w:type="spellEnd"/>
      <w:r w:rsidRPr="00102932">
        <w:rPr>
          <w:rFonts w:ascii="Times New Roman" w:eastAsia="Times New Roman" w:hAnsi="Times New Roman" w:cs="Times New Roman"/>
          <w:sz w:val="24"/>
          <w:szCs w:val="24"/>
          <w:lang w:val="fr-FR" w:eastAsia="en-GB"/>
        </w:rPr>
        <w:t xml:space="preserve"> de Suétone.</w:t>
      </w:r>
    </w:p>
    <w:p w14:paraId="1CA1A00D" w14:textId="3C50EA60"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Si le</w:t>
      </w:r>
      <w:r w:rsidRPr="00102932">
        <w:rPr>
          <w:rFonts w:ascii="Times New Roman" w:eastAsia="Times New Roman" w:hAnsi="Times New Roman" w:cs="Times New Roman"/>
          <w:i/>
          <w:iCs/>
          <w:sz w:val="24"/>
          <w:szCs w:val="24"/>
          <w:lang w:val="fr-FR" w:eastAsia="en-GB"/>
        </w:rPr>
        <w:t xml:space="preserve"> mare </w:t>
      </w:r>
      <w:proofErr w:type="spellStart"/>
      <w:r w:rsidRPr="00102932">
        <w:rPr>
          <w:rFonts w:ascii="Times New Roman" w:eastAsia="Times New Roman" w:hAnsi="Times New Roman" w:cs="Times New Roman"/>
          <w:i/>
          <w:iCs/>
          <w:sz w:val="24"/>
          <w:szCs w:val="24"/>
          <w:lang w:val="fr-FR" w:eastAsia="en-GB"/>
        </w:rPr>
        <w:t>clausum</w:t>
      </w:r>
      <w:proofErr w:type="spellEnd"/>
      <w:r w:rsidRPr="00102932">
        <w:rPr>
          <w:rFonts w:ascii="Times New Roman" w:eastAsia="Times New Roman" w:hAnsi="Times New Roman" w:cs="Times New Roman"/>
          <w:sz w:val="24"/>
          <w:szCs w:val="24"/>
          <w:lang w:val="fr-FR" w:eastAsia="en-GB"/>
        </w:rPr>
        <w:t xml:space="preserve"> était la norme, on cherchait certainement à y faire exception quand Rome était menacée de famine en hiver</w:t>
      </w:r>
      <w:hyperlink r:id="rId38" w:anchor="ftn33" w:history="1">
        <w:r w:rsidRPr="00102932">
          <w:rPr>
            <w:rFonts w:ascii="Times New Roman" w:eastAsia="Times New Roman" w:hAnsi="Times New Roman" w:cs="Times New Roman"/>
            <w:color w:val="0000FF"/>
            <w:sz w:val="24"/>
            <w:szCs w:val="24"/>
            <w:u w:val="single"/>
            <w:lang w:val="fr-FR" w:eastAsia="en-GB"/>
          </w:rPr>
          <w:t>32</w:t>
        </w:r>
      </w:hyperlink>
      <w:r w:rsidRPr="00102932">
        <w:rPr>
          <w:rFonts w:ascii="Times New Roman" w:eastAsia="Times New Roman" w:hAnsi="Times New Roman" w:cs="Times New Roman"/>
          <w:sz w:val="24"/>
          <w:szCs w:val="24"/>
          <w:lang w:val="fr-FR" w:eastAsia="en-GB"/>
        </w:rPr>
        <w:t>. C’est bien ce qu’il a fallu faire en 5l. Il n’y avait plus à Rome que quinze jours de blé, mais ce n’était pas la totalité du blé dont les Romains pouvaient disposer jusqu’à la récolte suivante. Il fallait seulement aller le chercher, et pas bien loin sans doute puisque le ravitaillement arrivera à temps. Dans ce cas d’urgence, les gros porteurs ne peuvent servir à rien : de peu d’intérêt sur un court trajet, ils auraient en outre dû rester à l’ancre en hiver plus d’une semaine devant l’embouchure du Tibre et donc eu beaucoup plus de chances de périr corps et biens que les petits tonnages.</w:t>
      </w:r>
    </w:p>
    <w:p w14:paraId="4D27E0A2" w14:textId="1013CB98"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Le chiffre de 10 000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est parfaitement raisonnable si l’on interprète l’édit de Claude par les circonstances qui l’ont fait naître. L’objectif principal est que les greniers de Rome soient toujours aussi pleins que possible au début de novembre : pour cela il faut accroître la flotte de petits et moyens tonnages qui apportent le blé dans une ville où les bateaux de plus de 20</w:t>
      </w:r>
      <w:r w:rsidR="006104DF" w:rsidRPr="00102932">
        <w:rPr>
          <w:rFonts w:ascii="Times New Roman" w:eastAsia="Times New Roman" w:hAnsi="Times New Roman" w:cs="Times New Roman"/>
          <w:sz w:val="24"/>
          <w:szCs w:val="24"/>
          <w:lang w:val="fr-FR" w:eastAsia="en-GB"/>
        </w:rPr>
        <w:t> </w:t>
      </w:r>
      <w:r w:rsidRPr="00102932">
        <w:rPr>
          <w:rFonts w:ascii="Times New Roman" w:eastAsia="Times New Roman" w:hAnsi="Times New Roman" w:cs="Times New Roman"/>
          <w:sz w:val="24"/>
          <w:szCs w:val="24"/>
          <w:lang w:val="fr-FR" w:eastAsia="en-GB"/>
        </w:rPr>
        <w:t>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ne peuvent aborder. Accessoirement, il faut prévoir, en cas de nécessité, de disposer de navires qui prendront le risque d’apporter du blé en hiver –</w:t>
      </w:r>
      <w:r w:rsidRPr="00102932">
        <w:rPr>
          <w:rFonts w:ascii="Times New Roman" w:eastAsia="Times New Roman" w:hAnsi="Times New Roman" w:cs="Times New Roman"/>
          <w:i/>
          <w:iCs/>
          <w:sz w:val="24"/>
          <w:szCs w:val="24"/>
          <w:lang w:val="fr-FR" w:eastAsia="en-GB"/>
        </w:rPr>
        <w:t xml:space="preserve"> ad </w:t>
      </w:r>
      <w:proofErr w:type="spellStart"/>
      <w:r w:rsidRPr="00102932">
        <w:rPr>
          <w:rFonts w:ascii="Times New Roman" w:eastAsia="Times New Roman" w:hAnsi="Times New Roman" w:cs="Times New Roman"/>
          <w:i/>
          <w:iCs/>
          <w:sz w:val="24"/>
          <w:szCs w:val="24"/>
          <w:lang w:val="fr-FR" w:eastAsia="en-GB"/>
        </w:rPr>
        <w:t>inuehendos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etiam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tempore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hiberno</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commeatus</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t xml:space="preserve"> Ils ne peuvent pas,</w:t>
      </w:r>
      <w:r w:rsidRPr="00102932">
        <w:rPr>
          <w:rFonts w:ascii="Times New Roman" w:eastAsia="Times New Roman" w:hAnsi="Times New Roman" w:cs="Times New Roman"/>
          <w:i/>
          <w:iCs/>
          <w:sz w:val="24"/>
          <w:szCs w:val="24"/>
          <w:lang w:val="fr-FR" w:eastAsia="en-GB"/>
        </w:rPr>
        <w:t xml:space="preserve"> a fortiori,</w:t>
      </w:r>
      <w:r w:rsidRPr="00102932">
        <w:rPr>
          <w:rFonts w:ascii="Times New Roman" w:eastAsia="Times New Roman" w:hAnsi="Times New Roman" w:cs="Times New Roman"/>
          <w:sz w:val="24"/>
          <w:szCs w:val="24"/>
          <w:lang w:val="fr-FR" w:eastAsia="en-GB"/>
        </w:rPr>
        <w:t xml:space="preserve"> être de gros tonnages. La formule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portare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Romam</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t xml:space="preserve"> plus précise, peut être opposée aux termes</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nauem</w:t>
      </w:r>
      <w:proofErr w:type="spellEnd"/>
      <w:r w:rsidRPr="00102932">
        <w:rPr>
          <w:rFonts w:ascii="Times New Roman" w:eastAsia="Times New Roman" w:hAnsi="Times New Roman" w:cs="Times New Roman"/>
          <w:i/>
          <w:iCs/>
          <w:sz w:val="24"/>
          <w:szCs w:val="24"/>
          <w:lang w:val="fr-FR" w:eastAsia="en-GB"/>
        </w:rPr>
        <w:t xml:space="preserve"> ad </w:t>
      </w:r>
      <w:proofErr w:type="spellStart"/>
      <w:r w:rsidRPr="00102932">
        <w:rPr>
          <w:rFonts w:ascii="Times New Roman" w:eastAsia="Times New Roman" w:hAnsi="Times New Roman" w:cs="Times New Roman"/>
          <w:i/>
          <w:iCs/>
          <w:sz w:val="24"/>
          <w:szCs w:val="24"/>
          <w:lang w:val="fr-FR" w:eastAsia="en-GB"/>
        </w:rPr>
        <w:t>annonam</w:t>
      </w:r>
      <w:proofErr w:type="spellEnd"/>
      <w:r w:rsidRPr="00102932">
        <w:rPr>
          <w:rFonts w:ascii="Times New Roman" w:eastAsia="Times New Roman" w:hAnsi="Times New Roman" w:cs="Times New Roman"/>
          <w:i/>
          <w:iCs/>
          <w:sz w:val="24"/>
          <w:szCs w:val="24"/>
          <w:lang w:val="fr-FR" w:eastAsia="en-GB"/>
        </w:rPr>
        <w:t xml:space="preserve"> populi Romani </w:t>
      </w:r>
      <w:proofErr w:type="spellStart"/>
      <w:r w:rsidRPr="00102932">
        <w:rPr>
          <w:rFonts w:ascii="Times New Roman" w:eastAsia="Times New Roman" w:hAnsi="Times New Roman" w:cs="Times New Roman"/>
          <w:i/>
          <w:iCs/>
          <w:sz w:val="24"/>
          <w:szCs w:val="24"/>
          <w:lang w:val="fr-FR" w:eastAsia="en-GB"/>
        </w:rPr>
        <w:t>praebere</w:t>
      </w:r>
      <w:proofErr w:type="spellEnd"/>
      <w:r w:rsidRPr="00102932">
        <w:rPr>
          <w:rFonts w:ascii="Times New Roman" w:eastAsia="Times New Roman" w:hAnsi="Times New Roman" w:cs="Times New Roman"/>
          <w:sz w:val="24"/>
          <w:szCs w:val="24"/>
          <w:lang w:val="fr-FR" w:eastAsia="en-GB"/>
        </w:rPr>
        <w:t xml:space="preserve"> utilisés par Scaevola ou à ceux d’</w:t>
      </w:r>
      <w:proofErr w:type="spellStart"/>
      <w:r w:rsidRPr="00102932">
        <w:rPr>
          <w:rFonts w:ascii="Times New Roman" w:eastAsia="Times New Roman" w:hAnsi="Times New Roman" w:cs="Times New Roman"/>
          <w:i/>
          <w:iCs/>
          <w:sz w:val="24"/>
          <w:szCs w:val="24"/>
          <w:lang w:val="fr-FR" w:eastAsia="en-GB"/>
        </w:rPr>
        <w:t>annonam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urbis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adiuuare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annonae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urbis</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inseruire</w:t>
      </w:r>
      <w:proofErr w:type="spellEnd"/>
      <w:r w:rsidRPr="00102932">
        <w:rPr>
          <w:rFonts w:ascii="Times New Roman" w:eastAsia="Times New Roman" w:hAnsi="Times New Roman" w:cs="Times New Roman"/>
          <w:sz w:val="24"/>
          <w:szCs w:val="24"/>
          <w:lang w:val="fr-FR" w:eastAsia="en-GB"/>
        </w:rPr>
        <w:t xml:space="preserve"> qu’on trouve dans le passage du</w:t>
      </w:r>
      <w:r w:rsidRPr="00102932">
        <w:rPr>
          <w:rFonts w:ascii="Times New Roman" w:eastAsia="Times New Roman" w:hAnsi="Times New Roman" w:cs="Times New Roman"/>
          <w:i/>
          <w:iCs/>
          <w:sz w:val="24"/>
          <w:szCs w:val="24"/>
          <w:lang w:val="fr-FR" w:eastAsia="en-GB"/>
        </w:rPr>
        <w:t xml:space="preserve"> Digeste</w:t>
      </w:r>
      <w:r w:rsidRPr="00102932">
        <w:rPr>
          <w:rFonts w:ascii="Times New Roman" w:eastAsia="Times New Roman" w:hAnsi="Times New Roman" w:cs="Times New Roman"/>
          <w:sz w:val="24"/>
          <w:szCs w:val="24"/>
          <w:lang w:val="fr-FR" w:eastAsia="en-GB"/>
        </w:rPr>
        <w:t xml:space="preserve"> consacré aux immunités des négociants et des naviculaires</w:t>
      </w:r>
      <w:hyperlink r:id="rId39" w:anchor="ftn34" w:history="1">
        <w:r w:rsidRPr="00102932">
          <w:rPr>
            <w:rFonts w:ascii="Times New Roman" w:eastAsia="Times New Roman" w:hAnsi="Times New Roman" w:cs="Times New Roman"/>
            <w:color w:val="0000FF"/>
            <w:sz w:val="24"/>
            <w:szCs w:val="24"/>
            <w:u w:val="single"/>
            <w:lang w:val="fr-FR" w:eastAsia="en-GB"/>
          </w:rPr>
          <w:t>33</w:t>
        </w:r>
      </w:hyperlink>
      <w:r w:rsidRPr="00102932">
        <w:rPr>
          <w:rFonts w:ascii="Times New Roman" w:eastAsia="Times New Roman" w:hAnsi="Times New Roman" w:cs="Times New Roman"/>
          <w:sz w:val="24"/>
          <w:szCs w:val="24"/>
          <w:lang w:val="fr-FR" w:eastAsia="en-GB"/>
        </w:rPr>
        <w:t>.</w:t>
      </w:r>
    </w:p>
    <w:p w14:paraId="1C9215B2" w14:textId="34B6B467"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sz w:val="24"/>
          <w:szCs w:val="24"/>
          <w:lang w:val="fr-FR" w:eastAsia="en-GB"/>
        </w:rPr>
        <w:t>Nous n’assurerons pas toutefois que les circonstances de sa promulgation épuisent forcément toute la portée de l’édit de Claude. Ulpien le cite encore quand, grâce à la construction du port de Trajan, les plus gros bateaux ont trouvé depuis longtemps à proximité de Rome un abri sûr. Et J. Rougé préfère voir dans l’assurance maritime garantie par l’empereur une mesure temporaire, valable uniquement pour l’année 51, adoptant ainsi une interprétation ponctuelle de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etiam</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tempore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hiberno</w:t>
      </w:r>
      <w:proofErr w:type="spellEnd"/>
      <w:r w:rsidRPr="00102932">
        <w:rPr>
          <w:rFonts w:ascii="Times New Roman" w:eastAsia="Times New Roman" w:hAnsi="Times New Roman" w:cs="Times New Roman"/>
          <w:sz w:val="24"/>
          <w:szCs w:val="24"/>
          <w:lang w:val="fr-FR" w:eastAsia="en-GB"/>
        </w:rPr>
        <w:t xml:space="preserve"> (quoiqu’on fût en hiver)</w:t>
      </w:r>
      <w:hyperlink r:id="rId40" w:anchor="ftn35" w:history="1">
        <w:r w:rsidRPr="00102932">
          <w:rPr>
            <w:rFonts w:ascii="Times New Roman" w:eastAsia="Times New Roman" w:hAnsi="Times New Roman" w:cs="Times New Roman"/>
            <w:color w:val="0000FF"/>
            <w:sz w:val="24"/>
            <w:szCs w:val="24"/>
            <w:u w:val="single"/>
            <w:lang w:val="fr-FR" w:eastAsia="en-GB"/>
          </w:rPr>
          <w:t>34</w:t>
        </w:r>
      </w:hyperlink>
      <w:r w:rsidRPr="00102932">
        <w:rPr>
          <w:rFonts w:ascii="Times New Roman" w:eastAsia="Times New Roman" w:hAnsi="Times New Roman" w:cs="Times New Roman"/>
          <w:sz w:val="24"/>
          <w:szCs w:val="24"/>
          <w:lang w:val="fr-FR" w:eastAsia="en-GB"/>
        </w:rPr>
        <w:t>. L’idée que Claude ait cherché à avoir des bateaux susceptibles d’apporter du blé aux habitants de Rome pendant les périodes de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mare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clausum</w:t>
      </w:r>
      <w:proofErr w:type="spellEnd"/>
      <w:r w:rsidRPr="00102932">
        <w:rPr>
          <w:rFonts w:ascii="Times New Roman" w:eastAsia="Times New Roman" w:hAnsi="Times New Roman" w:cs="Times New Roman"/>
          <w:sz w:val="24"/>
          <w:szCs w:val="24"/>
          <w:lang w:val="fr-FR" w:eastAsia="en-GB"/>
        </w:rPr>
        <w:t xml:space="preserve"> devrait alors être écartée. On ne peut sans doute exclure que l’empereur, outre résoudre les problèmes évoqués, ait aussi voulu augmenter de façon plus générale le nombre de transports au service de l’annone</w:t>
      </w:r>
      <w:hyperlink r:id="rId41" w:anchor="ftn36" w:history="1">
        <w:r w:rsidRPr="00102932">
          <w:rPr>
            <w:rFonts w:ascii="Times New Roman" w:eastAsia="Times New Roman" w:hAnsi="Times New Roman" w:cs="Times New Roman"/>
            <w:color w:val="0000FF"/>
            <w:sz w:val="24"/>
            <w:szCs w:val="24"/>
            <w:u w:val="single"/>
            <w:lang w:val="fr-FR" w:eastAsia="en-GB"/>
          </w:rPr>
          <w:t>35</w:t>
        </w:r>
      </w:hyperlink>
      <w:r w:rsidRPr="00102932">
        <w:rPr>
          <w:rFonts w:ascii="Times New Roman" w:eastAsia="Times New Roman" w:hAnsi="Times New Roman" w:cs="Times New Roman"/>
          <w:sz w:val="24"/>
          <w:szCs w:val="24"/>
          <w:lang w:val="fr-FR" w:eastAsia="en-GB"/>
        </w:rPr>
        <w:t>. Mais le texte de Dion Cassius que nous avons cité montre bien que l’impossibilité de ravitailler Rome en hiver a été considérée comme une lacune majeure à laquelle il fallait remédier. Et il reste de toute façon que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portare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Romam</w:t>
      </w:r>
      <w:proofErr w:type="spellEnd"/>
      <w:r w:rsidRPr="00102932">
        <w:rPr>
          <w:rFonts w:ascii="Times New Roman" w:eastAsia="Times New Roman" w:hAnsi="Times New Roman" w:cs="Times New Roman"/>
          <w:sz w:val="24"/>
          <w:szCs w:val="24"/>
          <w:lang w:val="fr-FR" w:eastAsia="en-GB"/>
        </w:rPr>
        <w:t xml:space="preserve"> n’est pas la même chose que</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portare</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frumentum</w:t>
      </w:r>
      <w:proofErr w:type="spellEnd"/>
      <w:r w:rsidRPr="00102932">
        <w:rPr>
          <w:rFonts w:ascii="Times New Roman" w:eastAsia="Times New Roman" w:hAnsi="Times New Roman" w:cs="Times New Roman"/>
          <w:i/>
          <w:iCs/>
          <w:sz w:val="24"/>
          <w:szCs w:val="24"/>
          <w:lang w:val="fr-FR" w:eastAsia="en-GB"/>
        </w:rPr>
        <w:t xml:space="preserve"> populi Romani</w:t>
      </w:r>
      <w:r w:rsidRPr="00102932">
        <w:rPr>
          <w:rFonts w:ascii="Times New Roman" w:eastAsia="Times New Roman" w:hAnsi="Times New Roman" w:cs="Times New Roman"/>
          <w:sz w:val="24"/>
          <w:szCs w:val="24"/>
          <w:lang w:val="fr-FR" w:eastAsia="en-GB"/>
        </w:rPr>
        <w:t xml:space="preserve"> ou</w:t>
      </w:r>
      <w:r w:rsidRPr="00102932">
        <w:rPr>
          <w:rFonts w:ascii="Times New Roman" w:eastAsia="Times New Roman" w:hAnsi="Times New Roman" w:cs="Times New Roman"/>
          <w:i/>
          <w:iCs/>
          <w:sz w:val="24"/>
          <w:szCs w:val="24"/>
          <w:lang w:val="fr-FR" w:eastAsia="en-GB"/>
        </w:rPr>
        <w:t xml:space="preserve"> populo Romano</w:t>
      </w:r>
      <w:hyperlink r:id="rId42" w:anchor="ftn37" w:history="1">
        <w:r w:rsidRPr="00102932">
          <w:rPr>
            <w:rFonts w:ascii="Times New Roman" w:eastAsia="Times New Roman" w:hAnsi="Times New Roman" w:cs="Times New Roman"/>
            <w:color w:val="0000FF"/>
            <w:sz w:val="24"/>
            <w:szCs w:val="24"/>
            <w:u w:val="single"/>
            <w:lang w:val="fr-FR" w:eastAsia="en-GB"/>
          </w:rPr>
          <w:t>36</w:t>
        </w:r>
      </w:hyperlink>
      <w:r w:rsidRPr="00102932">
        <w:rPr>
          <w:rFonts w:ascii="Times New Roman" w:eastAsia="Times New Roman" w:hAnsi="Times New Roman" w:cs="Times New Roman"/>
          <w:sz w:val="24"/>
          <w:szCs w:val="24"/>
          <w:lang w:val="fr-FR" w:eastAsia="en-GB"/>
        </w:rPr>
        <w:t> : il s’agit bien de conduire la cargaison jusqu’au port de Rome, ce que les trop grands navires, à l’époque de Claude, ne peuvent faire sans difficultés. Nos arguments suffisent donc à justifier le seuil choisi par Claude, sans qu’on doive y voir une preuve que l’annone n’avait en général pas l’usage au I</w:t>
      </w:r>
      <w:r w:rsidRPr="00102932">
        <w:rPr>
          <w:rFonts w:ascii="Times New Roman" w:eastAsia="Times New Roman" w:hAnsi="Times New Roman" w:cs="Times New Roman"/>
          <w:sz w:val="24"/>
          <w:szCs w:val="24"/>
          <w:vertAlign w:val="superscript"/>
          <w:lang w:val="fr-FR" w:eastAsia="en-GB"/>
        </w:rPr>
        <w:t>er</w:t>
      </w:r>
      <w:r w:rsidRPr="00102932">
        <w:rPr>
          <w:rFonts w:ascii="Times New Roman" w:eastAsia="Times New Roman" w:hAnsi="Times New Roman" w:cs="Times New Roman"/>
          <w:sz w:val="24"/>
          <w:szCs w:val="24"/>
          <w:lang w:val="fr-FR" w:eastAsia="en-GB"/>
        </w:rPr>
        <w:t> siècle des gros porteurs. Malgré les 10 000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i/>
          <w:iCs/>
          <w:sz w:val="24"/>
          <w:szCs w:val="24"/>
          <w:lang w:val="fr-FR" w:eastAsia="en-GB"/>
        </w:rPr>
        <w:t>,</w:t>
      </w:r>
      <w:r w:rsidRPr="00102932">
        <w:rPr>
          <w:rFonts w:ascii="Times New Roman" w:eastAsia="Times New Roman" w:hAnsi="Times New Roman" w:cs="Times New Roman"/>
          <w:sz w:val="24"/>
          <w:szCs w:val="24"/>
          <w:lang w:val="fr-FR" w:eastAsia="en-GB"/>
        </w:rPr>
        <w:t xml:space="preserve"> rien n’empêche de penser </w:t>
      </w:r>
      <w:r w:rsidRPr="00102932">
        <w:rPr>
          <w:rFonts w:ascii="Times New Roman" w:eastAsia="Times New Roman" w:hAnsi="Times New Roman" w:cs="Times New Roman"/>
          <w:sz w:val="24"/>
          <w:szCs w:val="24"/>
          <w:lang w:val="fr-FR" w:eastAsia="en-GB"/>
        </w:rPr>
        <w:lastRenderedPageBreak/>
        <w:t>qu’une bonne part du blé d’Égypte allait alors jusqu’à Pouzzoles dans des navires de 50 000</w:t>
      </w:r>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modii</w:t>
      </w:r>
      <w:proofErr w:type="spellEnd"/>
      <w:r w:rsidRPr="00102932">
        <w:rPr>
          <w:rFonts w:ascii="Times New Roman" w:eastAsia="Times New Roman" w:hAnsi="Times New Roman" w:cs="Times New Roman"/>
          <w:sz w:val="24"/>
          <w:szCs w:val="24"/>
          <w:lang w:val="fr-FR" w:eastAsia="en-GB"/>
        </w:rPr>
        <w:t xml:space="preserve"> et plus – c’est-à-dire dans des bateaux du même tonnage que les plus gros de ceux qui à la fin de la République chargeaient à Pouzzoles le vin campanien.</w:t>
      </w:r>
    </w:p>
    <w:p w14:paraId="0677F873" w14:textId="35B93A9F" w:rsidR="00F01969" w:rsidRPr="00102932" w:rsidRDefault="00F01969" w:rsidP="006104DF">
      <w:pPr>
        <w:spacing w:after="240" w:line="240" w:lineRule="auto"/>
        <w:rPr>
          <w:rFonts w:ascii="Times New Roman" w:eastAsia="Times New Roman" w:hAnsi="Times New Roman" w:cs="Times New Roman"/>
          <w:sz w:val="24"/>
          <w:szCs w:val="24"/>
          <w:lang w:val="fr-FR" w:eastAsia="en-GB"/>
        </w:rPr>
      </w:pPr>
      <w:r w:rsidRPr="00102932">
        <w:rPr>
          <w:rFonts w:ascii="Times New Roman" w:eastAsia="Times New Roman" w:hAnsi="Times New Roman" w:cs="Times New Roman"/>
          <w:i/>
          <w:iCs/>
          <w:sz w:val="24"/>
          <w:szCs w:val="24"/>
          <w:lang w:val="fr-FR" w:eastAsia="en-GB"/>
        </w:rPr>
        <w:t xml:space="preserve">[Catherine </w:t>
      </w:r>
      <w:proofErr w:type="spellStart"/>
      <w:r w:rsidRPr="00102932">
        <w:rPr>
          <w:rFonts w:ascii="Times New Roman" w:eastAsia="Times New Roman" w:hAnsi="Times New Roman" w:cs="Times New Roman"/>
          <w:i/>
          <w:iCs/>
          <w:sz w:val="24"/>
          <w:szCs w:val="24"/>
          <w:lang w:val="fr-FR" w:eastAsia="en-GB"/>
        </w:rPr>
        <w:t>Virlouvet</w:t>
      </w:r>
      <w:proofErr w:type="spellEnd"/>
      <w:r w:rsidRPr="00102932">
        <w:rPr>
          <w:rFonts w:ascii="Times New Roman" w:eastAsia="Times New Roman" w:hAnsi="Times New Roman" w:cs="Times New Roman"/>
          <w:i/>
          <w:iCs/>
          <w:sz w:val="24"/>
          <w:szCs w:val="24"/>
          <w:lang w:val="fr-FR" w:eastAsia="en-GB"/>
        </w:rPr>
        <w:t xml:space="preserve"> a accepté cette interprétation de l’édit de Claude</w:t>
      </w:r>
      <w:hyperlink r:id="rId43" w:anchor="ftn38" w:history="1">
        <w:r w:rsidRPr="00102932">
          <w:rPr>
            <w:rFonts w:ascii="Times New Roman" w:eastAsia="Times New Roman" w:hAnsi="Times New Roman" w:cs="Times New Roman"/>
            <w:color w:val="0000FF"/>
            <w:sz w:val="24"/>
            <w:szCs w:val="24"/>
            <w:u w:val="single"/>
            <w:lang w:val="fr-FR" w:eastAsia="en-GB"/>
          </w:rPr>
          <w:t>37</w:t>
        </w:r>
      </w:hyperlink>
      <w:r w:rsidRPr="00102932">
        <w:rPr>
          <w:rFonts w:ascii="Times New Roman" w:eastAsia="Times New Roman" w:hAnsi="Times New Roman" w:cs="Times New Roman"/>
          <w:i/>
          <w:iCs/>
          <w:sz w:val="24"/>
          <w:szCs w:val="24"/>
          <w:lang w:val="fr-FR" w:eastAsia="en-GB"/>
        </w:rPr>
        <w:t xml:space="preserve"> et l’a rapprochée du retrait des navires des négociants de l’assiette de leur tribut, qui paraît bien les concerner tous. </w:t>
      </w:r>
      <w:proofErr w:type="spellStart"/>
      <w:r w:rsidRPr="00102932">
        <w:rPr>
          <w:rFonts w:ascii="Times New Roman" w:eastAsia="Times New Roman" w:hAnsi="Times New Roman" w:cs="Times New Roman"/>
          <w:i/>
          <w:iCs/>
          <w:sz w:val="24"/>
          <w:szCs w:val="24"/>
          <w:lang w:val="fr-FR" w:eastAsia="en-GB"/>
        </w:rPr>
        <w:t>Boudewin</w:t>
      </w:r>
      <w:proofErr w:type="spellEnd"/>
      <w:r w:rsidRPr="00102932">
        <w:rPr>
          <w:rFonts w:ascii="Times New Roman" w:eastAsia="Times New Roman" w:hAnsi="Times New Roman" w:cs="Times New Roman"/>
          <w:i/>
          <w:iCs/>
          <w:sz w:val="24"/>
          <w:szCs w:val="24"/>
          <w:lang w:val="fr-FR" w:eastAsia="en-GB"/>
        </w:rPr>
        <w:t xml:space="preserve"> </w:t>
      </w:r>
      <w:proofErr w:type="spellStart"/>
      <w:r w:rsidRPr="00102932">
        <w:rPr>
          <w:rFonts w:ascii="Times New Roman" w:eastAsia="Times New Roman" w:hAnsi="Times New Roman" w:cs="Times New Roman"/>
          <w:i/>
          <w:iCs/>
          <w:sz w:val="24"/>
          <w:szCs w:val="24"/>
          <w:lang w:val="fr-FR" w:eastAsia="en-GB"/>
        </w:rPr>
        <w:t>Sirks</w:t>
      </w:r>
      <w:proofErr w:type="spellEnd"/>
      <w:r w:rsidRPr="00102932">
        <w:rPr>
          <w:rFonts w:ascii="Times New Roman" w:eastAsia="Times New Roman" w:hAnsi="Times New Roman" w:cs="Times New Roman"/>
          <w:i/>
          <w:iCs/>
          <w:sz w:val="24"/>
          <w:szCs w:val="24"/>
          <w:lang w:val="fr-FR" w:eastAsia="en-GB"/>
        </w:rPr>
        <w:t>, en revanche, n’a pas emprunté la même explication des 10 000</w:t>
      </w:r>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modii</w:t>
      </w:r>
      <w:proofErr w:type="spellEnd"/>
      <w:r w:rsidRPr="00102932">
        <w:rPr>
          <w:rFonts w:ascii="Times New Roman" w:eastAsia="Times New Roman" w:hAnsi="Times New Roman" w:cs="Times New Roman"/>
          <w:sz w:val="24"/>
          <w:szCs w:val="24"/>
          <w:lang w:val="fr-FR" w:eastAsia="en-GB"/>
        </w:rPr>
        <w:t>,</w:t>
      </w:r>
      <w:r w:rsidRPr="00102932">
        <w:rPr>
          <w:rFonts w:ascii="Times New Roman" w:eastAsia="Times New Roman" w:hAnsi="Times New Roman" w:cs="Times New Roman"/>
          <w:i/>
          <w:iCs/>
          <w:sz w:val="24"/>
          <w:szCs w:val="24"/>
          <w:lang w:val="fr-FR" w:eastAsia="en-GB"/>
        </w:rPr>
        <w:t xml:space="preserve"> qui lui paraissent être le tonnage minimum d’un navire de haute mer, ce qui est beaucoup trop élevé</w:t>
      </w:r>
      <w:hyperlink r:id="rId44" w:anchor="ftn39" w:history="1">
        <w:r w:rsidRPr="00102932">
          <w:rPr>
            <w:rFonts w:ascii="Times New Roman" w:eastAsia="Times New Roman" w:hAnsi="Times New Roman" w:cs="Times New Roman"/>
            <w:color w:val="0000FF"/>
            <w:sz w:val="24"/>
            <w:szCs w:val="24"/>
            <w:u w:val="single"/>
            <w:lang w:val="fr-FR" w:eastAsia="en-GB"/>
          </w:rPr>
          <w:t>38</w:t>
        </w:r>
      </w:hyperlink>
      <w:r w:rsidRPr="00102932">
        <w:rPr>
          <w:rFonts w:ascii="Times New Roman" w:eastAsia="Times New Roman" w:hAnsi="Times New Roman" w:cs="Times New Roman"/>
          <w:i/>
          <w:iCs/>
          <w:sz w:val="24"/>
          <w:szCs w:val="24"/>
          <w:lang w:val="fr-FR" w:eastAsia="en-GB"/>
        </w:rPr>
        <w:t>. Il n’accorde pas autant d’importance à la différence entre</w:t>
      </w:r>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portare</w:t>
      </w:r>
      <w:proofErr w:type="spellEnd"/>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Romam</w:t>
      </w:r>
      <w:proofErr w:type="spellEnd"/>
      <w:r w:rsidRPr="00102932">
        <w:rPr>
          <w:rFonts w:ascii="Times New Roman" w:eastAsia="Times New Roman" w:hAnsi="Times New Roman" w:cs="Times New Roman"/>
          <w:i/>
          <w:iCs/>
          <w:sz w:val="24"/>
          <w:szCs w:val="24"/>
          <w:lang w:val="fr-FR" w:eastAsia="en-GB"/>
        </w:rPr>
        <w:t xml:space="preserve"> de Suétone et Gaius et</w:t>
      </w:r>
      <w:r w:rsidRPr="00102932">
        <w:rPr>
          <w:rFonts w:ascii="Times New Roman" w:eastAsia="Times New Roman" w:hAnsi="Times New Roman" w:cs="Times New Roman"/>
          <w:sz w:val="24"/>
          <w:szCs w:val="24"/>
          <w:lang w:val="fr-FR" w:eastAsia="en-GB"/>
        </w:rPr>
        <w:t xml:space="preserve"> naves ad </w:t>
      </w:r>
      <w:proofErr w:type="spellStart"/>
      <w:r w:rsidRPr="00102932">
        <w:rPr>
          <w:rFonts w:ascii="Times New Roman" w:eastAsia="Times New Roman" w:hAnsi="Times New Roman" w:cs="Times New Roman"/>
          <w:sz w:val="24"/>
          <w:szCs w:val="24"/>
          <w:lang w:val="fr-FR" w:eastAsia="en-GB"/>
        </w:rPr>
        <w:t>annonam</w:t>
      </w:r>
      <w:proofErr w:type="spellEnd"/>
      <w:r w:rsidRPr="00102932">
        <w:rPr>
          <w:rFonts w:ascii="Times New Roman" w:eastAsia="Times New Roman" w:hAnsi="Times New Roman" w:cs="Times New Roman"/>
          <w:sz w:val="24"/>
          <w:szCs w:val="24"/>
          <w:lang w:val="fr-FR" w:eastAsia="en-GB"/>
        </w:rPr>
        <w:t xml:space="preserve"> populi Romani </w:t>
      </w:r>
      <w:proofErr w:type="spellStart"/>
      <w:r w:rsidRPr="00102932">
        <w:rPr>
          <w:rFonts w:ascii="Times New Roman" w:eastAsia="Times New Roman" w:hAnsi="Times New Roman" w:cs="Times New Roman"/>
          <w:sz w:val="24"/>
          <w:szCs w:val="24"/>
          <w:lang w:val="fr-FR" w:eastAsia="en-GB"/>
        </w:rPr>
        <w:t>praebere</w:t>
      </w:r>
      <w:proofErr w:type="spellEnd"/>
      <w:r w:rsidRPr="00102932">
        <w:rPr>
          <w:rFonts w:ascii="Times New Roman" w:eastAsia="Times New Roman" w:hAnsi="Times New Roman" w:cs="Times New Roman"/>
          <w:i/>
          <w:iCs/>
          <w:sz w:val="24"/>
          <w:szCs w:val="24"/>
          <w:lang w:val="fr-FR" w:eastAsia="en-GB"/>
        </w:rPr>
        <w:t xml:space="preserve"> de Scaevola</w:t>
      </w:r>
      <w:hyperlink r:id="rId45" w:anchor="ftn40" w:history="1">
        <w:r w:rsidRPr="00102932">
          <w:rPr>
            <w:rFonts w:ascii="Times New Roman" w:eastAsia="Times New Roman" w:hAnsi="Times New Roman" w:cs="Times New Roman"/>
            <w:color w:val="0000FF"/>
            <w:sz w:val="24"/>
            <w:szCs w:val="24"/>
            <w:u w:val="single"/>
            <w:lang w:val="fr-FR" w:eastAsia="en-GB"/>
          </w:rPr>
          <w:t>39</w:t>
        </w:r>
      </w:hyperlink>
      <w:r w:rsidRPr="00102932">
        <w:rPr>
          <w:rFonts w:ascii="Times New Roman" w:eastAsia="Times New Roman" w:hAnsi="Times New Roman" w:cs="Times New Roman"/>
          <w:i/>
          <w:iCs/>
          <w:sz w:val="24"/>
          <w:szCs w:val="24"/>
          <w:lang w:val="fr-FR" w:eastAsia="en-GB"/>
        </w:rPr>
        <w:t xml:space="preserve"> et suppose que les négociants bénéficiant des avantages indiqués par Suétone vendaient leur blé aux services de l’annone. </w:t>
      </w:r>
      <w:proofErr w:type="spellStart"/>
      <w:r w:rsidRPr="00102932">
        <w:rPr>
          <w:rFonts w:ascii="Times New Roman" w:eastAsia="Times New Roman" w:hAnsi="Times New Roman" w:cs="Times New Roman"/>
          <w:i/>
          <w:iCs/>
          <w:sz w:val="24"/>
          <w:szCs w:val="24"/>
          <w:lang w:val="fr-FR" w:eastAsia="en-GB"/>
        </w:rPr>
        <w:t>Erdkamp</w:t>
      </w:r>
      <w:proofErr w:type="spellEnd"/>
      <w:r w:rsidRPr="00102932">
        <w:rPr>
          <w:rFonts w:ascii="Times New Roman" w:eastAsia="Times New Roman" w:hAnsi="Times New Roman" w:cs="Times New Roman"/>
          <w:i/>
          <w:iCs/>
          <w:sz w:val="24"/>
          <w:szCs w:val="24"/>
          <w:lang w:val="fr-FR" w:eastAsia="en-GB"/>
        </w:rPr>
        <w:t xml:space="preserve"> semble aller plus loin et en faire, contre </w:t>
      </w:r>
      <w:proofErr w:type="spellStart"/>
      <w:r w:rsidRPr="00102932">
        <w:rPr>
          <w:rFonts w:ascii="Times New Roman" w:eastAsia="Times New Roman" w:hAnsi="Times New Roman" w:cs="Times New Roman"/>
          <w:i/>
          <w:iCs/>
          <w:sz w:val="24"/>
          <w:szCs w:val="24"/>
          <w:lang w:val="fr-FR" w:eastAsia="en-GB"/>
        </w:rPr>
        <w:t>Rickman</w:t>
      </w:r>
      <w:proofErr w:type="spellEnd"/>
      <w:r w:rsidRPr="00102932">
        <w:rPr>
          <w:rFonts w:ascii="Times New Roman" w:eastAsia="Times New Roman" w:hAnsi="Times New Roman" w:cs="Times New Roman"/>
          <w:i/>
          <w:iCs/>
          <w:sz w:val="24"/>
          <w:szCs w:val="24"/>
          <w:lang w:val="fr-FR" w:eastAsia="en-GB"/>
        </w:rPr>
        <w:t xml:space="preserve"> 1980b, 72, des transporteurs de biens annonaires, faisant ainsi encore plus nettement bon marché du</w:t>
      </w:r>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mercaturae</w:t>
      </w:r>
      <w:proofErr w:type="spellEnd"/>
      <w:r w:rsidRPr="00102932">
        <w:rPr>
          <w:rFonts w:ascii="Times New Roman" w:eastAsia="Times New Roman" w:hAnsi="Times New Roman" w:cs="Times New Roman"/>
          <w:sz w:val="24"/>
          <w:szCs w:val="24"/>
          <w:lang w:val="fr-FR" w:eastAsia="en-GB"/>
        </w:rPr>
        <w:t xml:space="preserve"> causa</w:t>
      </w:r>
      <w:r w:rsidRPr="00102932">
        <w:rPr>
          <w:rFonts w:ascii="Times New Roman" w:eastAsia="Times New Roman" w:hAnsi="Times New Roman" w:cs="Times New Roman"/>
          <w:i/>
          <w:iCs/>
          <w:sz w:val="24"/>
          <w:szCs w:val="24"/>
          <w:lang w:val="fr-FR" w:eastAsia="en-GB"/>
        </w:rPr>
        <w:t xml:space="preserve"> de Suétone et de la différence entre les textes qui parlent du service de l’annone et</w:t>
      </w:r>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portare</w:t>
      </w:r>
      <w:proofErr w:type="spellEnd"/>
      <w:r w:rsidRPr="00102932">
        <w:rPr>
          <w:rFonts w:ascii="Times New Roman" w:eastAsia="Times New Roman" w:hAnsi="Times New Roman" w:cs="Times New Roman"/>
          <w:sz w:val="24"/>
          <w:szCs w:val="24"/>
          <w:lang w:val="fr-FR" w:eastAsia="en-GB"/>
        </w:rPr>
        <w:t xml:space="preserve"> </w:t>
      </w:r>
      <w:proofErr w:type="spellStart"/>
      <w:r w:rsidRPr="00102932">
        <w:rPr>
          <w:rFonts w:ascii="Times New Roman" w:eastAsia="Times New Roman" w:hAnsi="Times New Roman" w:cs="Times New Roman"/>
          <w:sz w:val="24"/>
          <w:szCs w:val="24"/>
          <w:lang w:val="fr-FR" w:eastAsia="en-GB"/>
        </w:rPr>
        <w:t>Romam</w:t>
      </w:r>
      <w:proofErr w:type="spellEnd"/>
      <w:r w:rsidRPr="00102932">
        <w:rPr>
          <w:rFonts w:ascii="Times New Roman" w:eastAsia="Times New Roman" w:hAnsi="Times New Roman" w:cs="Times New Roman"/>
          <w:sz w:val="24"/>
          <w:szCs w:val="24"/>
          <w:lang w:val="fr-FR" w:eastAsia="en-GB"/>
        </w:rPr>
        <w:t>,</w:t>
      </w:r>
      <w:r w:rsidRPr="00102932">
        <w:rPr>
          <w:rFonts w:ascii="Times New Roman" w:eastAsia="Times New Roman" w:hAnsi="Times New Roman" w:cs="Times New Roman"/>
          <w:i/>
          <w:iCs/>
          <w:sz w:val="24"/>
          <w:szCs w:val="24"/>
          <w:lang w:val="fr-FR" w:eastAsia="en-GB"/>
        </w:rPr>
        <w:t xml:space="preserve"> qui n’exclut pas le transport marchand</w:t>
      </w:r>
      <w:hyperlink r:id="rId46" w:anchor="ftn41" w:history="1">
        <w:r w:rsidRPr="00102932">
          <w:rPr>
            <w:rFonts w:ascii="Times New Roman" w:eastAsia="Times New Roman" w:hAnsi="Times New Roman" w:cs="Times New Roman"/>
            <w:color w:val="0000FF"/>
            <w:sz w:val="24"/>
            <w:szCs w:val="24"/>
            <w:u w:val="single"/>
            <w:lang w:val="fr-FR" w:eastAsia="en-GB"/>
          </w:rPr>
          <w:t>40</w:t>
        </w:r>
      </w:hyperlink>
      <w:r w:rsidRPr="00102932">
        <w:rPr>
          <w:rFonts w:ascii="Times New Roman" w:eastAsia="Times New Roman" w:hAnsi="Times New Roman" w:cs="Times New Roman"/>
          <w:i/>
          <w:iCs/>
          <w:sz w:val="24"/>
          <w:szCs w:val="24"/>
          <w:lang w:val="fr-FR" w:eastAsia="en-GB"/>
        </w:rPr>
        <w:t xml:space="preserve">. Evelyn </w:t>
      </w:r>
      <w:proofErr w:type="spellStart"/>
      <w:r w:rsidRPr="00102932">
        <w:rPr>
          <w:rFonts w:ascii="Times New Roman" w:eastAsia="Times New Roman" w:hAnsi="Times New Roman" w:cs="Times New Roman"/>
          <w:i/>
          <w:iCs/>
          <w:sz w:val="24"/>
          <w:szCs w:val="24"/>
          <w:lang w:val="fr-FR" w:eastAsia="en-GB"/>
        </w:rPr>
        <w:t>Höbenreich</w:t>
      </w:r>
      <w:proofErr w:type="spellEnd"/>
      <w:r w:rsidRPr="00102932">
        <w:rPr>
          <w:rFonts w:ascii="Times New Roman" w:eastAsia="Times New Roman" w:hAnsi="Times New Roman" w:cs="Times New Roman"/>
          <w:i/>
          <w:iCs/>
          <w:sz w:val="24"/>
          <w:szCs w:val="24"/>
          <w:lang w:val="fr-FR" w:eastAsia="en-GB"/>
        </w:rPr>
        <w:t xml:space="preserve"> observe qu’aucune limite maximum n’est indiquée pour le tonnage des navires et en conclut que les textes ne justifient pas l’idée que Claude a voulu favoriser les petits tonnages</w:t>
      </w:r>
      <w:hyperlink r:id="rId47" w:anchor="ftn42" w:history="1">
        <w:r w:rsidRPr="00102932">
          <w:rPr>
            <w:rFonts w:ascii="Times New Roman" w:eastAsia="Times New Roman" w:hAnsi="Times New Roman" w:cs="Times New Roman"/>
            <w:color w:val="0000FF"/>
            <w:sz w:val="24"/>
            <w:szCs w:val="24"/>
            <w:u w:val="single"/>
            <w:lang w:val="fr-FR" w:eastAsia="en-GB"/>
          </w:rPr>
          <w:t>41</w:t>
        </w:r>
      </w:hyperlink>
      <w:r w:rsidRPr="00102932">
        <w:rPr>
          <w:rFonts w:ascii="Times New Roman" w:eastAsia="Times New Roman" w:hAnsi="Times New Roman" w:cs="Times New Roman"/>
          <w:i/>
          <w:iCs/>
          <w:sz w:val="24"/>
          <w:szCs w:val="24"/>
          <w:lang w:val="fr-FR" w:eastAsia="en-GB"/>
        </w:rPr>
        <w:t>. J’ai admis que le développement général des flottes destinées au ravitaillement de Rome en blé faisait sans doute aussi partie des intentions de Claude, mais je persiste à penser que le choix d’un seuil faible s’explique par les circonstances de la décision et indique une préoccupation particulière du législateur pour les arrivées à Ostie].</w:t>
      </w:r>
    </w:p>
    <w:p w14:paraId="43830DD9" w14:textId="77777777" w:rsidR="00F01969" w:rsidRPr="00102932" w:rsidRDefault="00F01969" w:rsidP="006104DF">
      <w:pPr>
        <w:spacing w:after="240" w:line="240" w:lineRule="auto"/>
        <w:outlineLvl w:val="1"/>
        <w:rPr>
          <w:rFonts w:ascii="Times New Roman" w:eastAsia="Times New Roman" w:hAnsi="Times New Roman" w:cs="Times New Roman"/>
          <w:b/>
          <w:bCs/>
          <w:sz w:val="36"/>
          <w:szCs w:val="36"/>
          <w:lang w:val="fr-FR" w:eastAsia="en-GB"/>
        </w:rPr>
      </w:pPr>
      <w:r w:rsidRPr="00102932">
        <w:rPr>
          <w:rFonts w:ascii="Times New Roman" w:eastAsia="Times New Roman" w:hAnsi="Times New Roman" w:cs="Times New Roman"/>
          <w:b/>
          <w:bCs/>
          <w:sz w:val="36"/>
          <w:szCs w:val="36"/>
          <w:lang w:val="fr-FR" w:eastAsia="en-GB"/>
        </w:rPr>
        <w:t>Notes</w:t>
      </w:r>
    </w:p>
    <w:p w14:paraId="15B70EE8"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48" w:anchor="bodyftn2" w:history="1">
        <w:r w:rsidR="00F01969" w:rsidRPr="00102932">
          <w:rPr>
            <w:rFonts w:ascii="Times New Roman" w:eastAsia="Times New Roman" w:hAnsi="Times New Roman" w:cs="Times New Roman"/>
            <w:color w:val="0000FF"/>
            <w:sz w:val="24"/>
            <w:szCs w:val="24"/>
            <w:u w:val="single"/>
            <w:lang w:val="fr-FR" w:eastAsia="en-GB"/>
          </w:rPr>
          <w:t>1</w:t>
        </w:r>
      </w:hyperlink>
      <w:r w:rsidR="00F01969" w:rsidRPr="00102932">
        <w:rPr>
          <w:rFonts w:ascii="Times New Roman" w:eastAsia="Times New Roman" w:hAnsi="Times New Roman" w:cs="Times New Roman"/>
          <w:sz w:val="24"/>
          <w:szCs w:val="24"/>
          <w:lang w:val="fr-FR" w:eastAsia="en-GB"/>
        </w:rPr>
        <w:t xml:space="preserve"> Le texte du manuscrit</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Romae</w:t>
      </w:r>
      <w:proofErr w:type="spellEnd"/>
      <w:r w:rsidR="00F01969" w:rsidRPr="00102932">
        <w:rPr>
          <w:rFonts w:ascii="Times New Roman" w:eastAsia="Times New Roman" w:hAnsi="Times New Roman" w:cs="Times New Roman"/>
          <w:sz w:val="24"/>
          <w:szCs w:val="24"/>
          <w:lang w:val="fr-FR" w:eastAsia="en-GB"/>
        </w:rPr>
        <w:t xml:space="preserve"> a été corrigé en</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Romam</w:t>
      </w:r>
      <w:proofErr w:type="spellEnd"/>
      <w:r w:rsidR="00F01969" w:rsidRPr="00102932">
        <w:rPr>
          <w:rFonts w:ascii="Times New Roman" w:eastAsia="Times New Roman" w:hAnsi="Times New Roman" w:cs="Times New Roman"/>
          <w:sz w:val="24"/>
          <w:szCs w:val="24"/>
          <w:lang w:val="fr-FR" w:eastAsia="en-GB"/>
        </w:rPr>
        <w:t xml:space="preserve"> d’après Gaius.</w:t>
      </w:r>
    </w:p>
    <w:p w14:paraId="2AC3A24A"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49" w:anchor="bodyftn3" w:history="1">
        <w:r w:rsidR="00F01969" w:rsidRPr="00102932">
          <w:rPr>
            <w:rFonts w:ascii="Times New Roman" w:eastAsia="Times New Roman" w:hAnsi="Times New Roman" w:cs="Times New Roman"/>
            <w:color w:val="0000FF"/>
            <w:sz w:val="24"/>
            <w:szCs w:val="24"/>
            <w:u w:val="single"/>
            <w:lang w:val="fr-FR" w:eastAsia="en-GB"/>
          </w:rPr>
          <w:t>2</w:t>
        </w:r>
      </w:hyperlink>
      <w:r w:rsidR="00F01969" w:rsidRPr="00102932">
        <w:rPr>
          <w:rFonts w:ascii="Times New Roman" w:eastAsia="Times New Roman" w:hAnsi="Times New Roman" w:cs="Times New Roman"/>
          <w:sz w:val="24"/>
          <w:szCs w:val="24"/>
          <w:lang w:val="fr-FR" w:eastAsia="en-GB"/>
        </w:rPr>
        <w:t xml:space="preserve"> C’est le seuil fixé par l’édit d’Auguste (Dion Cassius, LVI, 27, 3) : il est destiné à empêcher les exilés de s’enrichir.</w:t>
      </w:r>
    </w:p>
    <w:p w14:paraId="2E35B9B7"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0" w:anchor="bodyftn4" w:history="1">
        <w:r w:rsidR="00F01969" w:rsidRPr="00102932">
          <w:rPr>
            <w:rFonts w:ascii="Times New Roman" w:eastAsia="Times New Roman" w:hAnsi="Times New Roman" w:cs="Times New Roman"/>
            <w:color w:val="0000FF"/>
            <w:sz w:val="24"/>
            <w:szCs w:val="24"/>
            <w:u w:val="single"/>
            <w:lang w:val="fr-FR" w:eastAsia="en-GB"/>
          </w:rPr>
          <w:t>3</w:t>
        </w:r>
      </w:hyperlink>
      <w:r w:rsidR="00F01969" w:rsidRPr="00102932">
        <w:rPr>
          <w:rFonts w:ascii="Times New Roman" w:eastAsia="Times New Roman" w:hAnsi="Times New Roman" w:cs="Times New Roman"/>
          <w:sz w:val="24"/>
          <w:szCs w:val="24"/>
          <w:lang w:val="fr-FR" w:eastAsia="en-GB"/>
        </w:rPr>
        <w:t xml:space="preserve"> C’est cependant aller trop loin que de dire qu’il s’agit probablement aux yeux des autorités de la limite inférieure des navires aptes au commerce maritime (</w:t>
      </w:r>
      <w:proofErr w:type="spellStart"/>
      <w:r w:rsidR="00F01969" w:rsidRPr="00102932">
        <w:rPr>
          <w:rFonts w:ascii="Times New Roman" w:eastAsia="Times New Roman" w:hAnsi="Times New Roman" w:cs="Times New Roman"/>
          <w:sz w:val="24"/>
          <w:szCs w:val="24"/>
          <w:lang w:val="fr-FR" w:eastAsia="en-GB"/>
        </w:rPr>
        <w:t>Wallinga</w:t>
      </w:r>
      <w:proofErr w:type="spellEnd"/>
      <w:r w:rsidR="00F01969" w:rsidRPr="00102932">
        <w:rPr>
          <w:rFonts w:ascii="Times New Roman" w:eastAsia="Times New Roman" w:hAnsi="Times New Roman" w:cs="Times New Roman"/>
          <w:sz w:val="24"/>
          <w:szCs w:val="24"/>
          <w:lang w:val="fr-FR" w:eastAsia="en-GB"/>
        </w:rPr>
        <w:t xml:space="preserve"> 1964, 12 et 27 ; Casson 1971, 171). Sans parler des tonnages extrêmement faibles du V</w:t>
      </w:r>
      <w:r w:rsidR="00F01969" w:rsidRPr="00102932">
        <w:rPr>
          <w:rFonts w:ascii="Times New Roman" w:eastAsia="Times New Roman" w:hAnsi="Times New Roman" w:cs="Times New Roman"/>
          <w:sz w:val="24"/>
          <w:szCs w:val="24"/>
          <w:vertAlign w:val="superscript"/>
          <w:lang w:val="fr-FR" w:eastAsia="en-GB"/>
        </w:rPr>
        <w:t>e</w:t>
      </w:r>
      <w:r w:rsidR="00F01969" w:rsidRPr="00102932">
        <w:rPr>
          <w:rFonts w:ascii="Times New Roman" w:eastAsia="Times New Roman" w:hAnsi="Times New Roman" w:cs="Times New Roman"/>
          <w:sz w:val="24"/>
          <w:szCs w:val="24"/>
          <w:lang w:val="fr-FR" w:eastAsia="en-GB"/>
        </w:rPr>
        <w:t xml:space="preserve"> et du VI</w:t>
      </w:r>
      <w:r w:rsidR="00F01969" w:rsidRPr="00102932">
        <w:rPr>
          <w:rFonts w:ascii="Times New Roman" w:eastAsia="Times New Roman" w:hAnsi="Times New Roman" w:cs="Times New Roman"/>
          <w:sz w:val="24"/>
          <w:szCs w:val="24"/>
          <w:vertAlign w:val="superscript"/>
          <w:lang w:val="fr-FR" w:eastAsia="en-GB"/>
        </w:rPr>
        <w:t>e</w:t>
      </w:r>
      <w:r w:rsidR="00F01969" w:rsidRPr="00102932">
        <w:rPr>
          <w:rFonts w:ascii="Times New Roman" w:eastAsia="Times New Roman" w:hAnsi="Times New Roman" w:cs="Times New Roman"/>
          <w:sz w:val="24"/>
          <w:szCs w:val="24"/>
          <w:lang w:val="fr-FR" w:eastAsia="en-GB"/>
        </w:rPr>
        <w:t xml:space="preserve"> siècle (Rougé 1966, 72-73) ou de l’épave byzantine de </w:t>
      </w:r>
      <w:proofErr w:type="spellStart"/>
      <w:r w:rsidR="00F01969" w:rsidRPr="00102932">
        <w:rPr>
          <w:rFonts w:ascii="Times New Roman" w:eastAsia="Times New Roman" w:hAnsi="Times New Roman" w:cs="Times New Roman"/>
          <w:sz w:val="24"/>
          <w:szCs w:val="24"/>
          <w:lang w:val="fr-FR" w:eastAsia="en-GB"/>
        </w:rPr>
        <w:t>Yassi</w:t>
      </w:r>
      <w:proofErr w:type="spellEnd"/>
      <w:r w:rsidR="00F01969" w:rsidRPr="00102932">
        <w:rPr>
          <w:rFonts w:ascii="Times New Roman" w:eastAsia="Times New Roman" w:hAnsi="Times New Roman" w:cs="Times New Roman"/>
          <w:sz w:val="24"/>
          <w:szCs w:val="24"/>
          <w:lang w:val="fr-FR" w:eastAsia="en-GB"/>
        </w:rPr>
        <w:t xml:space="preserve"> Ada, évaluée à 40 t. par F. van </w:t>
      </w:r>
      <w:proofErr w:type="spellStart"/>
      <w:r w:rsidR="00F01969" w:rsidRPr="00102932">
        <w:rPr>
          <w:rFonts w:ascii="Times New Roman" w:eastAsia="Times New Roman" w:hAnsi="Times New Roman" w:cs="Times New Roman"/>
          <w:sz w:val="24"/>
          <w:szCs w:val="24"/>
          <w:lang w:val="fr-FR" w:eastAsia="en-GB"/>
        </w:rPr>
        <w:t>Doorninck</w:t>
      </w:r>
      <w:proofErr w:type="spellEnd"/>
      <w:r w:rsidR="00F01969" w:rsidRPr="00102932">
        <w:rPr>
          <w:rFonts w:ascii="Times New Roman" w:eastAsia="Times New Roman" w:hAnsi="Times New Roman" w:cs="Times New Roman"/>
          <w:sz w:val="24"/>
          <w:szCs w:val="24"/>
          <w:lang w:val="fr-FR" w:eastAsia="en-GB"/>
        </w:rPr>
        <w:t xml:space="preserve"> dans Bass 1972, 141, la Méditerranée a connu en tout temps de nombreux bateaux de commerce ne dépassant guère 35 ou 40 tonnes (Braudel 1976</w:t>
      </w:r>
      <w:r w:rsidR="00F01969" w:rsidRPr="00102932">
        <w:rPr>
          <w:rFonts w:ascii="Times New Roman" w:eastAsia="Times New Roman" w:hAnsi="Times New Roman" w:cs="Times New Roman"/>
          <w:sz w:val="24"/>
          <w:szCs w:val="24"/>
          <w:vertAlign w:val="superscript"/>
          <w:lang w:val="fr-FR" w:eastAsia="en-GB"/>
        </w:rPr>
        <w:t>3</w:t>
      </w:r>
      <w:r w:rsidR="00F01969" w:rsidRPr="00102932">
        <w:rPr>
          <w:rFonts w:ascii="Times New Roman" w:eastAsia="Times New Roman" w:hAnsi="Times New Roman" w:cs="Times New Roman"/>
          <w:sz w:val="24"/>
          <w:szCs w:val="24"/>
          <w:lang w:val="fr-FR" w:eastAsia="en-GB"/>
        </w:rPr>
        <w:t>, 271-272 ; Carrière 1973, 597-599 ;</w:t>
      </w:r>
      <w:r w:rsidR="00F01969" w:rsidRPr="00102932">
        <w:rPr>
          <w:rFonts w:ascii="Times New Roman" w:eastAsia="Times New Roman" w:hAnsi="Times New Roman" w:cs="Times New Roman"/>
          <w:i/>
          <w:iCs/>
          <w:sz w:val="24"/>
          <w:szCs w:val="24"/>
          <w:lang w:val="fr-FR" w:eastAsia="en-GB"/>
        </w:rPr>
        <w:t xml:space="preserve"> [autres exemples p. 202-203]).</w:t>
      </w:r>
      <w:r w:rsidR="00F01969" w:rsidRPr="00102932">
        <w:rPr>
          <w:rFonts w:ascii="Times New Roman" w:eastAsia="Times New Roman" w:hAnsi="Times New Roman" w:cs="Times New Roman"/>
          <w:sz w:val="24"/>
          <w:szCs w:val="24"/>
          <w:lang w:val="fr-FR" w:eastAsia="en-GB"/>
        </w:rPr>
        <w:t xml:space="preserve"> La limite de 10 000</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modii</w:t>
      </w:r>
      <w:proofErr w:type="spellEnd"/>
      <w:r w:rsidR="00F01969" w:rsidRPr="00102932">
        <w:rPr>
          <w:rFonts w:ascii="Times New Roman" w:eastAsia="Times New Roman" w:hAnsi="Times New Roman" w:cs="Times New Roman"/>
          <w:sz w:val="24"/>
          <w:szCs w:val="24"/>
          <w:lang w:val="fr-FR" w:eastAsia="en-GB"/>
        </w:rPr>
        <w:t xml:space="preserve"> doit déjà avoir pour objectif de refuser les avantages prévus aux propriétaires des plus petits bateaux.</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Meiggs</w:t>
      </w:r>
      <w:proofErr w:type="spellEnd"/>
      <w:r w:rsidR="00F01969" w:rsidRPr="00102932">
        <w:rPr>
          <w:rFonts w:ascii="Times New Roman" w:eastAsia="Times New Roman" w:hAnsi="Times New Roman" w:cs="Times New Roman"/>
          <w:sz w:val="24"/>
          <w:szCs w:val="24"/>
          <w:lang w:val="fr-FR" w:eastAsia="en-GB"/>
        </w:rPr>
        <w:t xml:space="preserve"> 1973</w:t>
      </w:r>
      <w:r w:rsidR="00F01969" w:rsidRPr="00102932">
        <w:rPr>
          <w:rFonts w:ascii="Times New Roman" w:eastAsia="Times New Roman" w:hAnsi="Times New Roman" w:cs="Times New Roman"/>
          <w:sz w:val="24"/>
          <w:szCs w:val="24"/>
          <w:vertAlign w:val="superscript"/>
          <w:lang w:val="fr-FR" w:eastAsia="en-GB"/>
        </w:rPr>
        <w:t>2</w:t>
      </w:r>
      <w:r w:rsidR="00F01969" w:rsidRPr="00102932">
        <w:rPr>
          <w:rFonts w:ascii="Times New Roman" w:eastAsia="Times New Roman" w:hAnsi="Times New Roman" w:cs="Times New Roman"/>
          <w:sz w:val="24"/>
          <w:szCs w:val="24"/>
          <w:lang w:val="fr-FR" w:eastAsia="en-GB"/>
        </w:rPr>
        <w:t>, 291-292.</w:t>
      </w:r>
    </w:p>
    <w:p w14:paraId="5E226A3C"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1" w:anchor="bodyftn5" w:history="1">
        <w:r w:rsidR="00F01969" w:rsidRPr="00102932">
          <w:rPr>
            <w:rFonts w:ascii="Times New Roman" w:eastAsia="Times New Roman" w:hAnsi="Times New Roman" w:cs="Times New Roman"/>
            <w:color w:val="0000FF"/>
            <w:sz w:val="24"/>
            <w:szCs w:val="24"/>
            <w:u w:val="single"/>
            <w:lang w:val="fr-FR" w:eastAsia="en-GB"/>
          </w:rPr>
          <w:t>4</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Dig</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L, 5, 3.</w:t>
      </w:r>
    </w:p>
    <w:p w14:paraId="695267F2"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2" w:anchor="bodyftn6" w:history="1">
        <w:r w:rsidR="00F01969" w:rsidRPr="00102932">
          <w:rPr>
            <w:rFonts w:ascii="Times New Roman" w:eastAsia="Times New Roman" w:hAnsi="Times New Roman" w:cs="Times New Roman"/>
            <w:color w:val="0000FF"/>
            <w:sz w:val="24"/>
            <w:szCs w:val="24"/>
            <w:u w:val="single"/>
            <w:lang w:val="fr-FR" w:eastAsia="en-GB"/>
          </w:rPr>
          <w:t>5</w:t>
        </w:r>
      </w:hyperlink>
      <w:r w:rsidR="00F01969" w:rsidRPr="00102932">
        <w:rPr>
          <w:rFonts w:ascii="Times New Roman" w:eastAsia="Times New Roman" w:hAnsi="Times New Roman" w:cs="Times New Roman"/>
          <w:sz w:val="24"/>
          <w:szCs w:val="24"/>
          <w:lang w:val="fr-FR" w:eastAsia="en-GB"/>
        </w:rPr>
        <w:t xml:space="preserve"> Voir Rougé 1966, 67 et 72 ; </w:t>
      </w:r>
      <w:proofErr w:type="spellStart"/>
      <w:r w:rsidR="00F01969" w:rsidRPr="00102932">
        <w:rPr>
          <w:rFonts w:ascii="Times New Roman" w:eastAsia="Times New Roman" w:hAnsi="Times New Roman" w:cs="Times New Roman"/>
          <w:sz w:val="24"/>
          <w:szCs w:val="24"/>
          <w:lang w:val="fr-FR" w:eastAsia="en-GB"/>
        </w:rPr>
        <w:t>Pavis</w:t>
      </w:r>
      <w:proofErr w:type="spellEnd"/>
      <w:r w:rsidR="00F01969" w:rsidRPr="00102932">
        <w:rPr>
          <w:rFonts w:ascii="Times New Roman" w:eastAsia="Times New Roman" w:hAnsi="Times New Roman" w:cs="Times New Roman"/>
          <w:sz w:val="24"/>
          <w:szCs w:val="24"/>
          <w:lang w:val="fr-FR" w:eastAsia="en-GB"/>
        </w:rPr>
        <w:t xml:space="preserve"> d’</w:t>
      </w:r>
      <w:proofErr w:type="spellStart"/>
      <w:r w:rsidR="00F01969" w:rsidRPr="00102932">
        <w:rPr>
          <w:rFonts w:ascii="Times New Roman" w:eastAsia="Times New Roman" w:hAnsi="Times New Roman" w:cs="Times New Roman"/>
          <w:sz w:val="24"/>
          <w:szCs w:val="24"/>
          <w:lang w:val="fr-FR" w:eastAsia="en-GB"/>
        </w:rPr>
        <w:t>Escurac</w:t>
      </w:r>
      <w:proofErr w:type="spellEnd"/>
      <w:r w:rsidR="00F01969" w:rsidRPr="00102932">
        <w:rPr>
          <w:rFonts w:ascii="Times New Roman" w:eastAsia="Times New Roman" w:hAnsi="Times New Roman" w:cs="Times New Roman"/>
          <w:sz w:val="24"/>
          <w:szCs w:val="24"/>
          <w:lang w:val="fr-FR" w:eastAsia="en-GB"/>
        </w:rPr>
        <w:t xml:space="preserve"> 1976, 216.</w:t>
      </w:r>
    </w:p>
    <w:p w14:paraId="196A9B30"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3" w:anchor="bodyftn7" w:history="1">
        <w:r w:rsidR="00F01969" w:rsidRPr="00102932">
          <w:rPr>
            <w:rFonts w:ascii="Times New Roman" w:eastAsia="Times New Roman" w:hAnsi="Times New Roman" w:cs="Times New Roman"/>
            <w:color w:val="0000FF"/>
            <w:sz w:val="24"/>
            <w:szCs w:val="24"/>
            <w:u w:val="single"/>
            <w:lang w:val="fr-FR" w:eastAsia="en-GB"/>
          </w:rPr>
          <w:t>6</w:t>
        </w:r>
      </w:hyperlink>
      <w:r w:rsidR="00F01969" w:rsidRPr="00102932">
        <w:rPr>
          <w:rFonts w:ascii="Times New Roman" w:eastAsia="Times New Roman" w:hAnsi="Times New Roman" w:cs="Times New Roman"/>
          <w:sz w:val="24"/>
          <w:szCs w:val="24"/>
          <w:lang w:val="fr-FR" w:eastAsia="en-GB"/>
        </w:rPr>
        <w:t xml:space="preserve"> Scaevola ne parle pas d’une modification de l’édit de Claude, avec augmentation du tonnage total requis, mais d’une mesure différente. Les avantages proposés ne sont pas les mêmes et les deux édits ont été en vigueur côte à côte, puisque celui de Claude est encore cité par Ulpien. On ignore du reste de quand date le texte auquel Scaevola se réfère.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Sirks</w:t>
      </w:r>
      <w:proofErr w:type="spellEnd"/>
      <w:r w:rsidR="00F01969" w:rsidRPr="00102932">
        <w:rPr>
          <w:rFonts w:ascii="Times New Roman" w:eastAsia="Times New Roman" w:hAnsi="Times New Roman" w:cs="Times New Roman"/>
          <w:i/>
          <w:iCs/>
          <w:sz w:val="24"/>
          <w:szCs w:val="24"/>
          <w:lang w:val="fr-FR" w:eastAsia="en-GB"/>
        </w:rPr>
        <w:t xml:space="preserve"> 1991a, 71-75 a conclu dans le même sens après avoir examiné ces questions en détail et donné des arguments pour faire remonter à Trajan l’édit rapporté par Scaevola].</w:t>
      </w:r>
    </w:p>
    <w:p w14:paraId="29D045F9"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4" w:anchor="bodyftn8" w:history="1">
        <w:r w:rsidR="00F01969" w:rsidRPr="00102932">
          <w:rPr>
            <w:rFonts w:ascii="Times New Roman" w:eastAsia="Times New Roman" w:hAnsi="Times New Roman" w:cs="Times New Roman"/>
            <w:color w:val="0000FF"/>
            <w:sz w:val="24"/>
            <w:szCs w:val="24"/>
            <w:u w:val="single"/>
            <w:lang w:val="fr-FR" w:eastAsia="en-GB"/>
          </w:rPr>
          <w:t>7</w:t>
        </w:r>
      </w:hyperlink>
      <w:r w:rsidR="00F01969" w:rsidRPr="00102932">
        <w:rPr>
          <w:rFonts w:ascii="Times New Roman" w:eastAsia="Times New Roman" w:hAnsi="Times New Roman" w:cs="Times New Roman"/>
          <w:sz w:val="24"/>
          <w:szCs w:val="24"/>
          <w:lang w:val="fr-FR" w:eastAsia="en-GB"/>
        </w:rPr>
        <w:t xml:space="preserve"> </w:t>
      </w:r>
      <w:r w:rsidR="00F01969" w:rsidRPr="00102932">
        <w:rPr>
          <w:rFonts w:ascii="Times New Roman" w:eastAsia="Times New Roman" w:hAnsi="Times New Roman" w:cs="Times New Roman"/>
          <w:i/>
          <w:iCs/>
          <w:sz w:val="24"/>
          <w:szCs w:val="24"/>
          <w:lang w:val="fr-FR" w:eastAsia="en-GB"/>
        </w:rPr>
        <w:t>Ann.,</w:t>
      </w:r>
      <w:r w:rsidR="00F01969" w:rsidRPr="00102932">
        <w:rPr>
          <w:rFonts w:ascii="Times New Roman" w:eastAsia="Times New Roman" w:hAnsi="Times New Roman" w:cs="Times New Roman"/>
          <w:sz w:val="24"/>
          <w:szCs w:val="24"/>
          <w:lang w:val="fr-FR" w:eastAsia="en-GB"/>
        </w:rPr>
        <w:t xml:space="preserve"> XII, 43.</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Eusèbe,</w:t>
      </w:r>
      <w:r w:rsidR="00F01969" w:rsidRPr="00102932">
        <w:rPr>
          <w:rFonts w:ascii="Times New Roman" w:eastAsia="Times New Roman" w:hAnsi="Times New Roman" w:cs="Times New Roman"/>
          <w:i/>
          <w:iCs/>
          <w:sz w:val="24"/>
          <w:szCs w:val="24"/>
          <w:lang w:val="fr-FR" w:eastAsia="en-GB"/>
        </w:rPr>
        <w:t xml:space="preserve"> Chronique,</w:t>
      </w:r>
      <w:r w:rsidR="00F01969" w:rsidRPr="00102932">
        <w:rPr>
          <w:rFonts w:ascii="Times New Roman" w:eastAsia="Times New Roman" w:hAnsi="Times New Roman" w:cs="Times New Roman"/>
          <w:sz w:val="24"/>
          <w:szCs w:val="24"/>
          <w:lang w:val="fr-FR" w:eastAsia="en-GB"/>
        </w:rPr>
        <w:t xml:space="preserve"> trad. Saint Jérôme, année 50 (éd. </w:t>
      </w:r>
      <w:proofErr w:type="spellStart"/>
      <w:r w:rsidR="00F01969" w:rsidRPr="00102932">
        <w:rPr>
          <w:rFonts w:ascii="Times New Roman" w:eastAsia="Times New Roman" w:hAnsi="Times New Roman" w:cs="Times New Roman"/>
          <w:sz w:val="24"/>
          <w:szCs w:val="24"/>
          <w:lang w:val="fr-FR" w:eastAsia="en-GB"/>
        </w:rPr>
        <w:t>Fotheringham</w:t>
      </w:r>
      <w:proofErr w:type="spellEnd"/>
      <w:r w:rsidR="00F01969" w:rsidRPr="00102932">
        <w:rPr>
          <w:rFonts w:ascii="Times New Roman" w:eastAsia="Times New Roman" w:hAnsi="Times New Roman" w:cs="Times New Roman"/>
          <w:sz w:val="24"/>
          <w:szCs w:val="24"/>
          <w:lang w:val="fr-FR" w:eastAsia="en-GB"/>
        </w:rPr>
        <w:t>, p. 263).</w:t>
      </w:r>
    </w:p>
    <w:p w14:paraId="36192A83"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5" w:anchor="bodyftn9" w:history="1">
        <w:r w:rsidR="00F01969" w:rsidRPr="00102932">
          <w:rPr>
            <w:rFonts w:ascii="Times New Roman" w:eastAsia="Times New Roman" w:hAnsi="Times New Roman" w:cs="Times New Roman"/>
            <w:color w:val="0000FF"/>
            <w:sz w:val="24"/>
            <w:szCs w:val="24"/>
            <w:u w:val="single"/>
            <w:lang w:val="fr-FR" w:eastAsia="en-GB"/>
          </w:rPr>
          <w:t>8</w:t>
        </w:r>
      </w:hyperlink>
      <w:r w:rsidR="00F01969" w:rsidRPr="00102932">
        <w:rPr>
          <w:rFonts w:ascii="Times New Roman" w:eastAsia="Times New Roman" w:hAnsi="Times New Roman" w:cs="Times New Roman"/>
          <w:sz w:val="24"/>
          <w:szCs w:val="24"/>
          <w:lang w:val="fr-FR" w:eastAsia="en-GB"/>
        </w:rPr>
        <w:t xml:space="preserve"> Pour préciser,</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modestia</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hiemis</w:t>
      </w:r>
      <w:proofErr w:type="spellEnd"/>
      <w:r w:rsidR="00F01969" w:rsidRPr="00102932">
        <w:rPr>
          <w:rFonts w:ascii="Times New Roman" w:eastAsia="Times New Roman" w:hAnsi="Times New Roman" w:cs="Times New Roman"/>
          <w:sz w:val="24"/>
          <w:szCs w:val="24"/>
          <w:lang w:val="fr-FR" w:eastAsia="en-GB"/>
        </w:rPr>
        <w:t xml:space="preserve"> est le contraire de la</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magnitudo</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hiemis</w:t>
      </w:r>
      <w:proofErr w:type="spellEnd"/>
      <w:r w:rsidR="00F01969" w:rsidRPr="00102932">
        <w:rPr>
          <w:rFonts w:ascii="Times New Roman" w:eastAsia="Times New Roman" w:hAnsi="Times New Roman" w:cs="Times New Roman"/>
          <w:sz w:val="24"/>
          <w:szCs w:val="24"/>
          <w:lang w:val="fr-FR" w:eastAsia="en-GB"/>
        </w:rPr>
        <w:t xml:space="preserve"> qui en février 50 av. n. è. fait que Cicéron reste à Laodicée sans nouvelles de Rome</w:t>
      </w:r>
      <w:r w:rsidR="00F01969" w:rsidRPr="00102932">
        <w:rPr>
          <w:rFonts w:ascii="Times New Roman" w:eastAsia="Times New Roman" w:hAnsi="Times New Roman" w:cs="Times New Roman"/>
          <w:i/>
          <w:iCs/>
          <w:sz w:val="24"/>
          <w:szCs w:val="24"/>
          <w:lang w:val="fr-FR" w:eastAsia="en-GB"/>
        </w:rPr>
        <w:t xml:space="preserve"> (Fam.,</w:t>
      </w:r>
      <w:r w:rsidR="00F01969" w:rsidRPr="00102932">
        <w:rPr>
          <w:rFonts w:ascii="Times New Roman" w:eastAsia="Times New Roman" w:hAnsi="Times New Roman" w:cs="Times New Roman"/>
          <w:sz w:val="24"/>
          <w:szCs w:val="24"/>
          <w:lang w:val="fr-FR" w:eastAsia="en-GB"/>
        </w:rPr>
        <w:t xml:space="preserve"> II, 14) ou de la</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saeuitia</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hiemis</w:t>
      </w:r>
      <w:proofErr w:type="spellEnd"/>
      <w:r w:rsidR="00F01969" w:rsidRPr="00102932">
        <w:rPr>
          <w:rFonts w:ascii="Times New Roman" w:eastAsia="Times New Roman" w:hAnsi="Times New Roman" w:cs="Times New Roman"/>
          <w:sz w:val="24"/>
          <w:szCs w:val="24"/>
          <w:lang w:val="fr-FR" w:eastAsia="en-GB"/>
        </w:rPr>
        <w:t xml:space="preserve"> qui en janvier 70 empêche les bateaux africains d’arriver à Rome (Tacite,</w:t>
      </w:r>
      <w:r w:rsidR="00F01969" w:rsidRPr="00102932">
        <w:rPr>
          <w:rFonts w:ascii="Times New Roman" w:eastAsia="Times New Roman" w:hAnsi="Times New Roman" w:cs="Times New Roman"/>
          <w:i/>
          <w:iCs/>
          <w:sz w:val="24"/>
          <w:szCs w:val="24"/>
          <w:lang w:val="fr-FR" w:eastAsia="en-GB"/>
        </w:rPr>
        <w:t xml:space="preserve"> Hist.,</w:t>
      </w:r>
      <w:r w:rsidR="00F01969" w:rsidRPr="00102932">
        <w:rPr>
          <w:rFonts w:ascii="Times New Roman" w:eastAsia="Times New Roman" w:hAnsi="Times New Roman" w:cs="Times New Roman"/>
          <w:sz w:val="24"/>
          <w:szCs w:val="24"/>
          <w:lang w:val="fr-FR" w:eastAsia="en-GB"/>
        </w:rPr>
        <w:t xml:space="preserve"> IV, 38,</w:t>
      </w:r>
      <w:r w:rsidR="00F01969" w:rsidRPr="00102932">
        <w:rPr>
          <w:rFonts w:ascii="Times New Roman" w:eastAsia="Times New Roman" w:hAnsi="Times New Roman" w:cs="Times New Roman"/>
          <w:i/>
          <w:iCs/>
          <w:sz w:val="24"/>
          <w:szCs w:val="24"/>
          <w:lang w:val="fr-FR" w:eastAsia="en-GB"/>
        </w:rPr>
        <w:t xml:space="preserve"> cf. infra,</w:t>
      </w:r>
      <w:r w:rsidR="00F01969" w:rsidRPr="00102932">
        <w:rPr>
          <w:rFonts w:ascii="Times New Roman" w:eastAsia="Times New Roman" w:hAnsi="Times New Roman" w:cs="Times New Roman"/>
          <w:sz w:val="24"/>
          <w:szCs w:val="24"/>
          <w:lang w:val="fr-FR" w:eastAsia="en-GB"/>
        </w:rPr>
        <w:t xml:space="preserve"> note 32), non de</w:t>
      </w:r>
      <w:r w:rsidR="00F01969" w:rsidRPr="00102932">
        <w:rPr>
          <w:rFonts w:ascii="Times New Roman" w:eastAsia="Times New Roman" w:hAnsi="Times New Roman" w:cs="Times New Roman"/>
          <w:i/>
          <w:iCs/>
          <w:sz w:val="24"/>
          <w:szCs w:val="24"/>
          <w:lang w:val="fr-FR" w:eastAsia="en-GB"/>
        </w:rPr>
        <w:t xml:space="preserve"> l’</w:t>
      </w:r>
      <w:proofErr w:type="spellStart"/>
      <w:r w:rsidR="00F01969" w:rsidRPr="00102932">
        <w:rPr>
          <w:rFonts w:ascii="Times New Roman" w:eastAsia="Times New Roman" w:hAnsi="Times New Roman" w:cs="Times New Roman"/>
          <w:i/>
          <w:iCs/>
          <w:sz w:val="24"/>
          <w:szCs w:val="24"/>
          <w:lang w:val="fr-FR" w:eastAsia="en-GB"/>
        </w:rPr>
        <w:t>asperitas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hiemis</w:t>
      </w:r>
      <w:proofErr w:type="spellEnd"/>
      <w:r w:rsidR="00F01969" w:rsidRPr="00102932">
        <w:rPr>
          <w:rFonts w:ascii="Times New Roman" w:eastAsia="Times New Roman" w:hAnsi="Times New Roman" w:cs="Times New Roman"/>
          <w:sz w:val="24"/>
          <w:szCs w:val="24"/>
          <w:lang w:val="fr-FR" w:eastAsia="en-GB"/>
        </w:rPr>
        <w:t xml:space="preserve"> qui en 92 ou 93 gèle les semences dans la région d’Antioche de Pisidie (Ramsay 1924).</w:t>
      </w:r>
    </w:p>
    <w:p w14:paraId="7E80C13F"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6" w:anchor="bodyftn10" w:history="1">
        <w:r w:rsidR="00F01969" w:rsidRPr="00102932">
          <w:rPr>
            <w:rFonts w:ascii="Times New Roman" w:eastAsia="Times New Roman" w:hAnsi="Times New Roman" w:cs="Times New Roman"/>
            <w:color w:val="0000FF"/>
            <w:sz w:val="24"/>
            <w:szCs w:val="24"/>
            <w:u w:val="single"/>
            <w:lang w:val="fr-FR" w:eastAsia="en-GB"/>
          </w:rPr>
          <w:t>9</w:t>
        </w:r>
      </w:hyperlink>
      <w:r w:rsidR="00F01969" w:rsidRPr="00102932">
        <w:rPr>
          <w:rFonts w:ascii="Times New Roman" w:eastAsia="Times New Roman" w:hAnsi="Times New Roman" w:cs="Times New Roman"/>
          <w:sz w:val="24"/>
          <w:szCs w:val="24"/>
          <w:lang w:val="fr-FR" w:eastAsia="en-GB"/>
        </w:rPr>
        <w:t xml:space="preserve"> Sur les incertitudes de la ration moyenne de blé, voir par exemple Jardé 1925, 128-142 ; André 1961, 73-74 ; </w:t>
      </w:r>
      <w:proofErr w:type="spellStart"/>
      <w:r w:rsidR="00F01969" w:rsidRPr="00102932">
        <w:rPr>
          <w:rFonts w:ascii="Times New Roman" w:eastAsia="Times New Roman" w:hAnsi="Times New Roman" w:cs="Times New Roman"/>
          <w:sz w:val="24"/>
          <w:szCs w:val="24"/>
          <w:lang w:val="fr-FR" w:eastAsia="en-GB"/>
        </w:rPr>
        <w:t>Pavis</w:t>
      </w:r>
      <w:proofErr w:type="spellEnd"/>
      <w:r w:rsidR="00F01969" w:rsidRPr="00102932">
        <w:rPr>
          <w:rFonts w:ascii="Times New Roman" w:eastAsia="Times New Roman" w:hAnsi="Times New Roman" w:cs="Times New Roman"/>
          <w:sz w:val="24"/>
          <w:szCs w:val="24"/>
          <w:lang w:val="fr-FR" w:eastAsia="en-GB"/>
        </w:rPr>
        <w:t xml:space="preserve"> d’</w:t>
      </w:r>
      <w:proofErr w:type="spellStart"/>
      <w:r w:rsidR="00F01969" w:rsidRPr="00102932">
        <w:rPr>
          <w:rFonts w:ascii="Times New Roman" w:eastAsia="Times New Roman" w:hAnsi="Times New Roman" w:cs="Times New Roman"/>
          <w:sz w:val="24"/>
          <w:szCs w:val="24"/>
          <w:lang w:val="fr-FR" w:eastAsia="en-GB"/>
        </w:rPr>
        <w:t>Escurac</w:t>
      </w:r>
      <w:proofErr w:type="spellEnd"/>
      <w:r w:rsidR="00F01969" w:rsidRPr="00102932">
        <w:rPr>
          <w:rFonts w:ascii="Times New Roman" w:eastAsia="Times New Roman" w:hAnsi="Times New Roman" w:cs="Times New Roman"/>
          <w:sz w:val="24"/>
          <w:szCs w:val="24"/>
          <w:lang w:val="fr-FR" w:eastAsia="en-GB"/>
        </w:rPr>
        <w:t xml:space="preserve"> 1976, 172. Le chiffre, considéré comme un minimum, que nous prenons ici comme base représente moins de la moitié de celui qui est souvent avancé en partant du rapprochement des textes de Flavius Josèphe</w:t>
      </w:r>
      <w:r w:rsidR="00F01969" w:rsidRPr="00102932">
        <w:rPr>
          <w:rFonts w:ascii="Times New Roman" w:eastAsia="Times New Roman" w:hAnsi="Times New Roman" w:cs="Times New Roman"/>
          <w:i/>
          <w:iCs/>
          <w:sz w:val="24"/>
          <w:szCs w:val="24"/>
          <w:lang w:val="fr-FR" w:eastAsia="en-GB"/>
        </w:rPr>
        <w:t xml:space="preserve"> (Bell. </w:t>
      </w:r>
      <w:proofErr w:type="spellStart"/>
      <w:r w:rsidR="00F01969" w:rsidRPr="00102932">
        <w:rPr>
          <w:rFonts w:ascii="Times New Roman" w:eastAsia="Times New Roman" w:hAnsi="Times New Roman" w:cs="Times New Roman"/>
          <w:i/>
          <w:iCs/>
          <w:sz w:val="24"/>
          <w:szCs w:val="24"/>
          <w:lang w:val="fr-FR" w:eastAsia="en-GB"/>
        </w:rPr>
        <w:t>Iud</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2, 383 et 386) et d’Aurelius Victor</w:t>
      </w:r>
      <w:r w:rsidR="00F01969" w:rsidRPr="00102932">
        <w:rPr>
          <w:rFonts w:ascii="Times New Roman" w:eastAsia="Times New Roman" w:hAnsi="Times New Roman" w:cs="Times New Roman"/>
          <w:i/>
          <w:iCs/>
          <w:sz w:val="24"/>
          <w:szCs w:val="24"/>
          <w:lang w:val="fr-FR" w:eastAsia="en-GB"/>
        </w:rPr>
        <w:t xml:space="preserve"> (De Caes.,</w:t>
      </w:r>
      <w:r w:rsidR="00F01969" w:rsidRPr="00102932">
        <w:rPr>
          <w:rFonts w:ascii="Times New Roman" w:eastAsia="Times New Roman" w:hAnsi="Times New Roman" w:cs="Times New Roman"/>
          <w:sz w:val="24"/>
          <w:szCs w:val="24"/>
          <w:lang w:val="fr-FR" w:eastAsia="en-GB"/>
        </w:rPr>
        <w:t xml:space="preserve"> 1, 6) : voir là-dessus Oates 1934, 101-116 ; </w:t>
      </w:r>
      <w:proofErr w:type="spellStart"/>
      <w:r w:rsidR="00F01969" w:rsidRPr="00102932">
        <w:rPr>
          <w:rFonts w:ascii="Times New Roman" w:eastAsia="Times New Roman" w:hAnsi="Times New Roman" w:cs="Times New Roman"/>
          <w:sz w:val="24"/>
          <w:szCs w:val="24"/>
          <w:lang w:val="fr-FR" w:eastAsia="en-GB"/>
        </w:rPr>
        <w:t>Rickman</w:t>
      </w:r>
      <w:proofErr w:type="spellEnd"/>
      <w:r w:rsidR="00F01969" w:rsidRPr="00102932">
        <w:rPr>
          <w:rFonts w:ascii="Times New Roman" w:eastAsia="Times New Roman" w:hAnsi="Times New Roman" w:cs="Times New Roman"/>
          <w:sz w:val="24"/>
          <w:szCs w:val="24"/>
          <w:lang w:val="fr-FR" w:eastAsia="en-GB"/>
        </w:rPr>
        <w:t xml:space="preserve"> 1971, 307-311 et les nombreuses réserves faites depuis longtemps sur la méthode et le résultat, en particulier par Charles-Picard 1956 et en dernier lieu par </w:t>
      </w:r>
      <w:proofErr w:type="spellStart"/>
      <w:r w:rsidR="00F01969" w:rsidRPr="00102932">
        <w:rPr>
          <w:rFonts w:ascii="Times New Roman" w:eastAsia="Times New Roman" w:hAnsi="Times New Roman" w:cs="Times New Roman"/>
          <w:sz w:val="24"/>
          <w:szCs w:val="24"/>
          <w:lang w:val="fr-FR" w:eastAsia="en-GB"/>
        </w:rPr>
        <w:t>Pavis</w:t>
      </w:r>
      <w:proofErr w:type="spellEnd"/>
      <w:r w:rsidR="00F01969" w:rsidRPr="00102932">
        <w:rPr>
          <w:rFonts w:ascii="Times New Roman" w:eastAsia="Times New Roman" w:hAnsi="Times New Roman" w:cs="Times New Roman"/>
          <w:sz w:val="24"/>
          <w:szCs w:val="24"/>
          <w:lang w:val="fr-FR" w:eastAsia="en-GB"/>
        </w:rPr>
        <w:t xml:space="preserve"> d’</w:t>
      </w:r>
      <w:proofErr w:type="spellStart"/>
      <w:r w:rsidR="00F01969" w:rsidRPr="00102932">
        <w:rPr>
          <w:rFonts w:ascii="Times New Roman" w:eastAsia="Times New Roman" w:hAnsi="Times New Roman" w:cs="Times New Roman"/>
          <w:sz w:val="24"/>
          <w:szCs w:val="24"/>
          <w:lang w:val="fr-FR" w:eastAsia="en-GB"/>
        </w:rPr>
        <w:t>Escurac</w:t>
      </w:r>
      <w:proofErr w:type="spellEnd"/>
      <w:r w:rsidR="00F01969" w:rsidRPr="00102932">
        <w:rPr>
          <w:rFonts w:ascii="Times New Roman" w:eastAsia="Times New Roman" w:hAnsi="Times New Roman" w:cs="Times New Roman"/>
          <w:sz w:val="24"/>
          <w:szCs w:val="24"/>
          <w:lang w:val="fr-FR" w:eastAsia="en-GB"/>
        </w:rPr>
        <w:t xml:space="preserve"> 1976, 170. Il est plus intéressant de constater qu’il reste un peu inférieur au chiffre donné par le scholiaste de Lucain</w:t>
      </w:r>
      <w:r w:rsidR="00F01969" w:rsidRPr="00102932">
        <w:rPr>
          <w:rFonts w:ascii="Times New Roman" w:eastAsia="Times New Roman" w:hAnsi="Times New Roman" w:cs="Times New Roman"/>
          <w:i/>
          <w:iCs/>
          <w:sz w:val="24"/>
          <w:szCs w:val="24"/>
          <w:lang w:val="fr-FR" w:eastAsia="en-GB"/>
        </w:rPr>
        <w:t xml:space="preserve"> (Pharsale,</w:t>
      </w:r>
      <w:r w:rsidR="00F01969" w:rsidRPr="00102932">
        <w:rPr>
          <w:rFonts w:ascii="Times New Roman" w:eastAsia="Times New Roman" w:hAnsi="Times New Roman" w:cs="Times New Roman"/>
          <w:sz w:val="24"/>
          <w:szCs w:val="24"/>
          <w:lang w:val="fr-FR" w:eastAsia="en-GB"/>
        </w:rPr>
        <w:t xml:space="preserve"> I, 318) : 80 000</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modii</w:t>
      </w:r>
      <w:proofErr w:type="spellEnd"/>
      <w:r w:rsidR="00F01969" w:rsidRPr="00102932">
        <w:rPr>
          <w:rFonts w:ascii="Times New Roman" w:eastAsia="Times New Roman" w:hAnsi="Times New Roman" w:cs="Times New Roman"/>
          <w:sz w:val="24"/>
          <w:szCs w:val="24"/>
          <w:lang w:val="fr-FR" w:eastAsia="en-GB"/>
        </w:rPr>
        <w:t xml:space="preserve"> par jour à la fin de la République ; au seuil qu’on peut tirer de l’indication d’Aurelius Victor selon qui 20 millions de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modii</w:t>
      </w:r>
      <w:proofErr w:type="spellEnd"/>
      <w:r w:rsidR="00F01969" w:rsidRPr="00102932">
        <w:rPr>
          <w:rFonts w:ascii="Times New Roman" w:eastAsia="Times New Roman" w:hAnsi="Times New Roman" w:cs="Times New Roman"/>
          <w:sz w:val="24"/>
          <w:szCs w:val="24"/>
          <w:lang w:val="fr-FR" w:eastAsia="en-GB"/>
        </w:rPr>
        <w:t xml:space="preserve"> par an arrivaient d’Égypte à Rome à l’époque d’Auguste (il est peu probable que l’Égypte ait fourni à elle seule 80</w:t>
      </w:r>
      <w:r w:rsidR="00F01969" w:rsidRPr="00102932">
        <w:rPr>
          <w:rFonts w:ascii="Times New Roman" w:eastAsia="Times New Roman" w:hAnsi="Times New Roman" w:cs="Times New Roman"/>
          <w:i/>
          <w:iCs/>
          <w:sz w:val="24"/>
          <w:szCs w:val="24"/>
          <w:lang w:val="fr-FR" w:eastAsia="en-GB"/>
        </w:rPr>
        <w:t> %</w:t>
      </w:r>
      <w:r w:rsidR="00F01969" w:rsidRPr="00102932">
        <w:rPr>
          <w:rFonts w:ascii="Times New Roman" w:eastAsia="Times New Roman" w:hAnsi="Times New Roman" w:cs="Times New Roman"/>
          <w:sz w:val="24"/>
          <w:szCs w:val="24"/>
          <w:lang w:val="fr-FR" w:eastAsia="en-GB"/>
        </w:rPr>
        <w:t xml:space="preserve"> du blé de Rome) ; à la quantité du</w:t>
      </w:r>
      <w:r w:rsidR="00F01969" w:rsidRPr="00102932">
        <w:rPr>
          <w:rFonts w:ascii="Times New Roman" w:eastAsia="Times New Roman" w:hAnsi="Times New Roman" w:cs="Times New Roman"/>
          <w:i/>
          <w:iCs/>
          <w:sz w:val="24"/>
          <w:szCs w:val="24"/>
          <w:lang w:val="fr-FR" w:eastAsia="en-GB"/>
        </w:rPr>
        <w:t xml:space="preserve"> canon </w:t>
      </w:r>
      <w:proofErr w:type="spellStart"/>
      <w:r w:rsidR="00F01969" w:rsidRPr="00102932">
        <w:rPr>
          <w:rFonts w:ascii="Times New Roman" w:eastAsia="Times New Roman" w:hAnsi="Times New Roman" w:cs="Times New Roman"/>
          <w:i/>
          <w:iCs/>
          <w:sz w:val="24"/>
          <w:szCs w:val="24"/>
          <w:lang w:val="fr-FR" w:eastAsia="en-GB"/>
        </w:rPr>
        <w:t>frumentarius</w:t>
      </w:r>
      <w:proofErr w:type="spellEnd"/>
      <w:r w:rsidR="00F01969" w:rsidRPr="00102932">
        <w:rPr>
          <w:rFonts w:ascii="Times New Roman" w:eastAsia="Times New Roman" w:hAnsi="Times New Roman" w:cs="Times New Roman"/>
          <w:sz w:val="24"/>
          <w:szCs w:val="24"/>
          <w:lang w:val="fr-FR" w:eastAsia="en-GB"/>
        </w:rPr>
        <w:t xml:space="preserve"> de Rome d’après les</w:t>
      </w:r>
      <w:r w:rsidR="00F01969" w:rsidRPr="00102932">
        <w:rPr>
          <w:rFonts w:ascii="Times New Roman" w:eastAsia="Times New Roman" w:hAnsi="Times New Roman" w:cs="Times New Roman"/>
          <w:i/>
          <w:iCs/>
          <w:sz w:val="24"/>
          <w:szCs w:val="24"/>
          <w:lang w:val="fr-FR" w:eastAsia="en-GB"/>
        </w:rPr>
        <w:t xml:space="preserve"> SHA</w:t>
      </w:r>
      <w:r w:rsidR="00F01969" w:rsidRPr="00102932">
        <w:rPr>
          <w:rFonts w:ascii="Times New Roman" w:eastAsia="Times New Roman" w:hAnsi="Times New Roman" w:cs="Times New Roman"/>
          <w:sz w:val="24"/>
          <w:szCs w:val="24"/>
          <w:lang w:val="fr-FR" w:eastAsia="en-GB"/>
        </w:rPr>
        <w:t> : 75 000</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modii</w:t>
      </w:r>
      <w:proofErr w:type="spellEnd"/>
      <w:r w:rsidR="00F01969" w:rsidRPr="00102932">
        <w:rPr>
          <w:rFonts w:ascii="Times New Roman" w:eastAsia="Times New Roman" w:hAnsi="Times New Roman" w:cs="Times New Roman"/>
          <w:sz w:val="24"/>
          <w:szCs w:val="24"/>
          <w:lang w:val="fr-FR" w:eastAsia="en-GB"/>
        </w:rPr>
        <w:t xml:space="preserve"> par jour sous Septime Sévère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Seu</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23, 2,</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8, 5 et</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Elag</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27, 7), chiffre à considérer avec précaution non seulement à cause de l’incertitude sur le sens du terme</w:t>
      </w:r>
      <w:r w:rsidR="00F01969" w:rsidRPr="00102932">
        <w:rPr>
          <w:rFonts w:ascii="Times New Roman" w:eastAsia="Times New Roman" w:hAnsi="Times New Roman" w:cs="Times New Roman"/>
          <w:i/>
          <w:iCs/>
          <w:sz w:val="24"/>
          <w:szCs w:val="24"/>
          <w:lang w:val="fr-FR" w:eastAsia="en-GB"/>
        </w:rPr>
        <w:t xml:space="preserve"> canon,</w:t>
      </w:r>
      <w:r w:rsidR="00F01969" w:rsidRPr="00102932">
        <w:rPr>
          <w:rFonts w:ascii="Times New Roman" w:eastAsia="Times New Roman" w:hAnsi="Times New Roman" w:cs="Times New Roman"/>
          <w:sz w:val="24"/>
          <w:szCs w:val="24"/>
          <w:lang w:val="fr-FR" w:eastAsia="en-GB"/>
        </w:rPr>
        <w:t xml:space="preserve"> mais aussi parce que la même phrase indique que Septime Sévère a laissé à sa mort sept ans de réserves de blé pour Rome et cinq ans de réserves d’huile pour l’Italie entière, ce qui n’est pas sérieux. </w:t>
      </w:r>
      <w:proofErr w:type="spellStart"/>
      <w:r w:rsidR="00F01969" w:rsidRPr="00102932">
        <w:rPr>
          <w:rFonts w:ascii="Times New Roman" w:eastAsia="Times New Roman" w:hAnsi="Times New Roman" w:cs="Times New Roman"/>
          <w:sz w:val="24"/>
          <w:szCs w:val="24"/>
          <w:lang w:val="fr-FR" w:eastAsia="en-GB"/>
        </w:rPr>
        <w:t>Pavis</w:t>
      </w:r>
      <w:proofErr w:type="spellEnd"/>
      <w:r w:rsidR="00F01969" w:rsidRPr="00102932">
        <w:rPr>
          <w:rFonts w:ascii="Times New Roman" w:eastAsia="Times New Roman" w:hAnsi="Times New Roman" w:cs="Times New Roman"/>
          <w:sz w:val="24"/>
          <w:szCs w:val="24"/>
          <w:lang w:val="fr-FR" w:eastAsia="en-GB"/>
        </w:rPr>
        <w:t xml:space="preserve"> d’</w:t>
      </w:r>
      <w:proofErr w:type="spellStart"/>
      <w:r w:rsidR="00F01969" w:rsidRPr="00102932">
        <w:rPr>
          <w:rFonts w:ascii="Times New Roman" w:eastAsia="Times New Roman" w:hAnsi="Times New Roman" w:cs="Times New Roman"/>
          <w:sz w:val="24"/>
          <w:szCs w:val="24"/>
          <w:lang w:val="fr-FR" w:eastAsia="en-GB"/>
        </w:rPr>
        <w:t>Escurac</w:t>
      </w:r>
      <w:proofErr w:type="spellEnd"/>
      <w:r w:rsidR="00F01969" w:rsidRPr="00102932">
        <w:rPr>
          <w:rFonts w:ascii="Times New Roman" w:eastAsia="Times New Roman" w:hAnsi="Times New Roman" w:cs="Times New Roman"/>
          <w:sz w:val="24"/>
          <w:szCs w:val="24"/>
          <w:lang w:val="fr-FR" w:eastAsia="en-GB"/>
        </w:rPr>
        <w:t xml:space="preserve"> 1976, 174 évalue la consommation annuelle de Rome à 30 millions de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modii</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L’ensemble des données, malgré leur disparité chronologique, fournit, si l’on cherche un minimum, un ordre de grandeur cohérent.</w:t>
      </w:r>
      <w:r w:rsidR="00F01969" w:rsidRPr="00102932">
        <w:rPr>
          <w:rFonts w:ascii="Times New Roman" w:eastAsia="Times New Roman" w:hAnsi="Times New Roman" w:cs="Times New Roman"/>
          <w:i/>
          <w:iCs/>
          <w:sz w:val="24"/>
          <w:szCs w:val="24"/>
          <w:lang w:val="fr-FR" w:eastAsia="en-GB"/>
        </w:rPr>
        <w:t xml:space="preserve"> [Voir p. 247-256 et 259-262 une discussion tenant compte d’une bibliographie plus récente].</w:t>
      </w:r>
    </w:p>
    <w:p w14:paraId="2C82900A"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7" w:anchor="bodyftn11" w:history="1">
        <w:r w:rsidR="00F01969" w:rsidRPr="00102932">
          <w:rPr>
            <w:rFonts w:ascii="Times New Roman" w:eastAsia="Times New Roman" w:hAnsi="Times New Roman" w:cs="Times New Roman"/>
            <w:color w:val="0000FF"/>
            <w:sz w:val="24"/>
            <w:szCs w:val="24"/>
            <w:u w:val="single"/>
            <w:lang w:val="fr-FR" w:eastAsia="en-GB"/>
          </w:rPr>
          <w:t>10</w:t>
        </w:r>
      </w:hyperlink>
      <w:r w:rsidR="00F01969" w:rsidRPr="00102932">
        <w:rPr>
          <w:rFonts w:ascii="Times New Roman" w:eastAsia="Times New Roman" w:hAnsi="Times New Roman" w:cs="Times New Roman"/>
          <w:sz w:val="24"/>
          <w:szCs w:val="24"/>
          <w:lang w:val="fr-FR" w:eastAsia="en-GB"/>
        </w:rPr>
        <w:t xml:space="preserve"> Tacite, faisant l’éloge de la première partie du règne de Tibère, distingue bien les deux problèmes :</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infecunditati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terrarum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aut</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asperis</w:t>
      </w:r>
      <w:proofErr w:type="spellEnd"/>
      <w:r w:rsidR="00F01969" w:rsidRPr="00102932">
        <w:rPr>
          <w:rFonts w:ascii="Times New Roman" w:eastAsia="Times New Roman" w:hAnsi="Times New Roman" w:cs="Times New Roman"/>
          <w:i/>
          <w:iCs/>
          <w:sz w:val="24"/>
          <w:szCs w:val="24"/>
          <w:lang w:val="fr-FR" w:eastAsia="en-GB"/>
        </w:rPr>
        <w:t xml:space="preserve"> maris </w:t>
      </w:r>
      <w:proofErr w:type="spellStart"/>
      <w:r w:rsidR="00F01969" w:rsidRPr="00102932">
        <w:rPr>
          <w:rFonts w:ascii="Times New Roman" w:eastAsia="Times New Roman" w:hAnsi="Times New Roman" w:cs="Times New Roman"/>
          <w:i/>
          <w:iCs/>
          <w:sz w:val="24"/>
          <w:szCs w:val="24"/>
          <w:lang w:val="fr-FR" w:eastAsia="en-GB"/>
        </w:rPr>
        <w:t>obuiam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iit</w:t>
      </w:r>
      <w:proofErr w:type="spellEnd"/>
      <w:r w:rsidR="00F01969" w:rsidRPr="00102932">
        <w:rPr>
          <w:rFonts w:ascii="Times New Roman" w:eastAsia="Times New Roman" w:hAnsi="Times New Roman" w:cs="Times New Roman"/>
          <w:i/>
          <w:iCs/>
          <w:sz w:val="24"/>
          <w:szCs w:val="24"/>
          <w:lang w:val="fr-FR" w:eastAsia="en-GB"/>
        </w:rPr>
        <w:t xml:space="preserve"> (Ann.,</w:t>
      </w:r>
      <w:r w:rsidR="00F01969" w:rsidRPr="00102932">
        <w:rPr>
          <w:rFonts w:ascii="Times New Roman" w:eastAsia="Times New Roman" w:hAnsi="Times New Roman" w:cs="Times New Roman"/>
          <w:sz w:val="24"/>
          <w:szCs w:val="24"/>
          <w:lang w:val="fr-FR" w:eastAsia="en-GB"/>
        </w:rPr>
        <w:t xml:space="preserve"> IV, 6, 4).</w:t>
      </w:r>
    </w:p>
    <w:p w14:paraId="27DC96BE"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8" w:anchor="bodyftn12" w:history="1">
        <w:r w:rsidR="00F01969" w:rsidRPr="00102932">
          <w:rPr>
            <w:rFonts w:ascii="Times New Roman" w:eastAsia="Times New Roman" w:hAnsi="Times New Roman" w:cs="Times New Roman"/>
            <w:color w:val="0000FF"/>
            <w:sz w:val="24"/>
            <w:szCs w:val="24"/>
            <w:u w:val="single"/>
            <w:lang w:val="fr-FR" w:eastAsia="en-GB"/>
          </w:rPr>
          <w:t>11</w:t>
        </w:r>
      </w:hyperlink>
      <w:r w:rsidR="00F01969" w:rsidRPr="00102932">
        <w:rPr>
          <w:rFonts w:ascii="Times New Roman" w:eastAsia="Times New Roman" w:hAnsi="Times New Roman" w:cs="Times New Roman"/>
          <w:sz w:val="24"/>
          <w:szCs w:val="24"/>
          <w:lang w:val="fr-FR" w:eastAsia="en-GB"/>
        </w:rPr>
        <w:t xml:space="preserve"> Commencé en 42, le port de Claude ne sera inauguré que sous Néron, à une date qu’il est impossible de préciser ; il était cependant déjà utilisé en 62 (</w:t>
      </w:r>
      <w:proofErr w:type="spellStart"/>
      <w:r w:rsidR="00F01969" w:rsidRPr="00102932">
        <w:rPr>
          <w:rFonts w:ascii="Times New Roman" w:eastAsia="Times New Roman" w:hAnsi="Times New Roman" w:cs="Times New Roman"/>
          <w:sz w:val="24"/>
          <w:szCs w:val="24"/>
          <w:lang w:val="fr-FR" w:eastAsia="en-GB"/>
        </w:rPr>
        <w:t>Meiggs</w:t>
      </w:r>
      <w:proofErr w:type="spellEnd"/>
      <w:r w:rsidR="00F01969" w:rsidRPr="00102932">
        <w:rPr>
          <w:rFonts w:ascii="Times New Roman" w:eastAsia="Times New Roman" w:hAnsi="Times New Roman" w:cs="Times New Roman"/>
          <w:sz w:val="24"/>
          <w:szCs w:val="24"/>
          <w:lang w:val="fr-FR" w:eastAsia="en-GB"/>
        </w:rPr>
        <w:t xml:space="preserve"> 1973</w:t>
      </w:r>
      <w:r w:rsidR="00F01969" w:rsidRPr="00102932">
        <w:rPr>
          <w:rFonts w:ascii="Times New Roman" w:eastAsia="Times New Roman" w:hAnsi="Times New Roman" w:cs="Times New Roman"/>
          <w:sz w:val="24"/>
          <w:szCs w:val="24"/>
          <w:vertAlign w:val="superscript"/>
          <w:lang w:val="fr-FR" w:eastAsia="en-GB"/>
        </w:rPr>
        <w:t>2</w:t>
      </w:r>
      <w:r w:rsidR="00F01969" w:rsidRPr="00102932">
        <w:rPr>
          <w:rFonts w:ascii="Times New Roman" w:eastAsia="Times New Roman" w:hAnsi="Times New Roman" w:cs="Times New Roman"/>
          <w:sz w:val="24"/>
          <w:szCs w:val="24"/>
          <w:lang w:val="fr-FR" w:eastAsia="en-GB"/>
        </w:rPr>
        <w:t>, 54-56 et 563).</w:t>
      </w:r>
    </w:p>
    <w:p w14:paraId="548FB8F6"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59" w:anchor="bodyftn13" w:history="1">
        <w:r w:rsidR="00F01969" w:rsidRPr="00102932">
          <w:rPr>
            <w:rFonts w:ascii="Times New Roman" w:eastAsia="Times New Roman" w:hAnsi="Times New Roman" w:cs="Times New Roman"/>
            <w:color w:val="0000FF"/>
            <w:sz w:val="24"/>
            <w:szCs w:val="24"/>
            <w:u w:val="single"/>
            <w:lang w:val="fr-FR" w:eastAsia="en-GB"/>
          </w:rPr>
          <w:t>12</w:t>
        </w:r>
      </w:hyperlink>
      <w:r w:rsidR="00F01969" w:rsidRPr="00102932">
        <w:rPr>
          <w:rFonts w:ascii="Times New Roman" w:eastAsia="Times New Roman" w:hAnsi="Times New Roman" w:cs="Times New Roman"/>
          <w:sz w:val="24"/>
          <w:szCs w:val="24"/>
          <w:lang w:val="fr-FR" w:eastAsia="en-GB"/>
        </w:rPr>
        <w:t xml:space="preserve"> Notre recherche porte sur cette étape omise dans le tableau de </w:t>
      </w:r>
      <w:proofErr w:type="spellStart"/>
      <w:r w:rsidR="00F01969" w:rsidRPr="00102932">
        <w:rPr>
          <w:rFonts w:ascii="Times New Roman" w:eastAsia="Times New Roman" w:hAnsi="Times New Roman" w:cs="Times New Roman"/>
          <w:sz w:val="24"/>
          <w:szCs w:val="24"/>
          <w:lang w:val="fr-FR" w:eastAsia="en-GB"/>
        </w:rPr>
        <w:t>Carney</w:t>
      </w:r>
      <w:proofErr w:type="spellEnd"/>
      <w:r w:rsidR="00F01969" w:rsidRPr="00102932">
        <w:rPr>
          <w:rFonts w:ascii="Times New Roman" w:eastAsia="Times New Roman" w:hAnsi="Times New Roman" w:cs="Times New Roman"/>
          <w:sz w:val="24"/>
          <w:szCs w:val="24"/>
          <w:lang w:val="fr-FR" w:eastAsia="en-GB"/>
        </w:rPr>
        <w:t xml:space="preserve"> 1971.</w:t>
      </w:r>
    </w:p>
    <w:p w14:paraId="28B78937"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0" w:anchor="bodyftn14" w:history="1">
        <w:r w:rsidR="00F01969" w:rsidRPr="00102932">
          <w:rPr>
            <w:rFonts w:ascii="Times New Roman" w:eastAsia="Times New Roman" w:hAnsi="Times New Roman" w:cs="Times New Roman"/>
            <w:color w:val="0000FF"/>
            <w:sz w:val="24"/>
            <w:szCs w:val="24"/>
            <w:u w:val="single"/>
            <w:lang w:val="fr-FR" w:eastAsia="en-GB"/>
          </w:rPr>
          <w:t>13</w:t>
        </w:r>
      </w:hyperlink>
      <w:r w:rsidR="00F01969" w:rsidRPr="00102932">
        <w:rPr>
          <w:rFonts w:ascii="Times New Roman" w:eastAsia="Times New Roman" w:hAnsi="Times New Roman" w:cs="Times New Roman"/>
          <w:sz w:val="24"/>
          <w:szCs w:val="24"/>
          <w:lang w:val="fr-FR" w:eastAsia="en-GB"/>
        </w:rPr>
        <w:t xml:space="preserve"> Si la culture du blé n’est pas attestée dans le Latium par nos sources (</w:t>
      </w:r>
      <w:proofErr w:type="spellStart"/>
      <w:r w:rsidR="00F01969" w:rsidRPr="00102932">
        <w:rPr>
          <w:rFonts w:ascii="Times New Roman" w:eastAsia="Times New Roman" w:hAnsi="Times New Roman" w:cs="Times New Roman"/>
          <w:sz w:val="24"/>
          <w:szCs w:val="24"/>
          <w:lang w:val="fr-FR" w:eastAsia="en-GB"/>
        </w:rPr>
        <w:t>Sirago</w:t>
      </w:r>
      <w:proofErr w:type="spellEnd"/>
      <w:r w:rsidR="00F01969" w:rsidRPr="00102932">
        <w:rPr>
          <w:rFonts w:ascii="Times New Roman" w:eastAsia="Times New Roman" w:hAnsi="Times New Roman" w:cs="Times New Roman"/>
          <w:sz w:val="24"/>
          <w:szCs w:val="24"/>
          <w:lang w:val="fr-FR" w:eastAsia="en-GB"/>
        </w:rPr>
        <w:t xml:space="preserve"> 1958, 229-231), il ne faut oublier ni le </w:t>
      </w:r>
      <w:proofErr w:type="spellStart"/>
      <w:r w:rsidR="00F01969" w:rsidRPr="00102932">
        <w:rPr>
          <w:rFonts w:ascii="Times New Roman" w:eastAsia="Times New Roman" w:hAnsi="Times New Roman" w:cs="Times New Roman"/>
          <w:sz w:val="24"/>
          <w:szCs w:val="24"/>
          <w:lang w:val="fr-FR" w:eastAsia="en-GB"/>
        </w:rPr>
        <w:t>ὡς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εἰ</w:t>
      </w:r>
      <w:proofErr w:type="spellEnd"/>
      <w:r w:rsidR="00F01969" w:rsidRPr="00102932">
        <w:rPr>
          <w:rFonts w:ascii="Times New Roman" w:eastAsia="Times New Roman" w:hAnsi="Times New Roman" w:cs="Times New Roman"/>
          <w:sz w:val="24"/>
          <w:szCs w:val="24"/>
          <w:lang w:val="fr-FR" w:eastAsia="en-GB"/>
        </w:rPr>
        <w:t>πεῖν de Dion Cassius, cité ci-dessous note 32, ni la possibilité de cultiver les céréales entre les oliviers et même les vignes (White 1970, 124), ni les arrivées d’Étrurie et d’Ombrie par le Tibre (</w:t>
      </w:r>
      <w:proofErr w:type="spellStart"/>
      <w:r w:rsidR="00F01969" w:rsidRPr="00102932">
        <w:rPr>
          <w:rFonts w:ascii="Times New Roman" w:eastAsia="Times New Roman" w:hAnsi="Times New Roman" w:cs="Times New Roman"/>
          <w:sz w:val="24"/>
          <w:szCs w:val="24"/>
          <w:lang w:val="fr-FR" w:eastAsia="en-GB"/>
        </w:rPr>
        <w:t>Tenney</w:t>
      </w:r>
      <w:proofErr w:type="spellEnd"/>
      <w:r w:rsidR="00F01969" w:rsidRPr="00102932">
        <w:rPr>
          <w:rFonts w:ascii="Times New Roman" w:eastAsia="Times New Roman" w:hAnsi="Times New Roman" w:cs="Times New Roman"/>
          <w:sz w:val="24"/>
          <w:szCs w:val="24"/>
          <w:lang w:val="fr-FR" w:eastAsia="en-GB"/>
        </w:rPr>
        <w:t xml:space="preserve"> Frank,</w:t>
      </w:r>
      <w:r w:rsidR="00F01969" w:rsidRPr="00102932">
        <w:rPr>
          <w:rFonts w:ascii="Times New Roman" w:eastAsia="Times New Roman" w:hAnsi="Times New Roman" w:cs="Times New Roman"/>
          <w:i/>
          <w:iCs/>
          <w:sz w:val="24"/>
          <w:szCs w:val="24"/>
          <w:lang w:val="fr-FR" w:eastAsia="en-GB"/>
        </w:rPr>
        <w:t xml:space="preserve"> ESAR,</w:t>
      </w:r>
      <w:r w:rsidR="00F01969" w:rsidRPr="00102932">
        <w:rPr>
          <w:rFonts w:ascii="Times New Roman" w:eastAsia="Times New Roman" w:hAnsi="Times New Roman" w:cs="Times New Roman"/>
          <w:sz w:val="24"/>
          <w:szCs w:val="24"/>
          <w:lang w:val="fr-FR" w:eastAsia="en-GB"/>
        </w:rPr>
        <w:t xml:space="preserve"> V, 219, note 3).</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Baldacci</w:t>
      </w:r>
      <w:proofErr w:type="spellEnd"/>
      <w:r w:rsidR="00F01969" w:rsidRPr="00102932">
        <w:rPr>
          <w:rFonts w:ascii="Times New Roman" w:eastAsia="Times New Roman" w:hAnsi="Times New Roman" w:cs="Times New Roman"/>
          <w:sz w:val="24"/>
          <w:szCs w:val="24"/>
          <w:lang w:val="fr-FR" w:eastAsia="en-GB"/>
        </w:rPr>
        <w:t xml:space="preserve"> 1967, 278. Même si elle ne constitue qu’une faible part, un dixième par exemple de la consommation, la production italienne représente plusieurs semaines de ravitaillement et oblige, si elle fait défaut, à puiser dans les réserves.</w:t>
      </w:r>
    </w:p>
    <w:p w14:paraId="2417C046"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1" w:anchor="bodyftn15" w:history="1">
        <w:r w:rsidR="00F01969" w:rsidRPr="00102932">
          <w:rPr>
            <w:rFonts w:ascii="Times New Roman" w:eastAsia="Times New Roman" w:hAnsi="Times New Roman" w:cs="Times New Roman"/>
            <w:color w:val="0000FF"/>
            <w:sz w:val="24"/>
            <w:szCs w:val="24"/>
            <w:u w:val="single"/>
            <w:lang w:val="fr-FR" w:eastAsia="en-GB"/>
          </w:rPr>
          <w:t>14</w:t>
        </w:r>
      </w:hyperlink>
      <w:r w:rsidR="00F01969" w:rsidRPr="00102932">
        <w:rPr>
          <w:rFonts w:ascii="Times New Roman" w:eastAsia="Times New Roman" w:hAnsi="Times New Roman" w:cs="Times New Roman"/>
          <w:sz w:val="24"/>
          <w:szCs w:val="24"/>
          <w:lang w:val="fr-FR" w:eastAsia="en-GB"/>
        </w:rPr>
        <w:t xml:space="preserve"> Plusieurs provinces en dehors de l’Égypte et de l’Afrique contribuaient au ravitaillement de Rome en blé. Pline,</w:t>
      </w:r>
      <w:r w:rsidR="00F01969" w:rsidRPr="00102932">
        <w:rPr>
          <w:rFonts w:ascii="Times New Roman" w:eastAsia="Times New Roman" w:hAnsi="Times New Roman" w:cs="Times New Roman"/>
          <w:i/>
          <w:iCs/>
          <w:sz w:val="24"/>
          <w:szCs w:val="24"/>
          <w:lang w:val="fr-FR" w:eastAsia="en-GB"/>
        </w:rPr>
        <w:t xml:space="preserve"> NH,</w:t>
      </w:r>
      <w:r w:rsidR="00F01969" w:rsidRPr="00102932">
        <w:rPr>
          <w:rFonts w:ascii="Times New Roman" w:eastAsia="Times New Roman" w:hAnsi="Times New Roman" w:cs="Times New Roman"/>
          <w:sz w:val="24"/>
          <w:szCs w:val="24"/>
          <w:lang w:val="fr-FR" w:eastAsia="en-GB"/>
        </w:rPr>
        <w:t xml:space="preserve"> XVIII, 63 et 66 donne des indications. Tibère se flatte de faire venir du blé d’un plus grand nombre de provinces qu’Auguste (Tacite,</w:t>
      </w:r>
      <w:r w:rsidR="00F01969" w:rsidRPr="00102932">
        <w:rPr>
          <w:rFonts w:ascii="Times New Roman" w:eastAsia="Times New Roman" w:hAnsi="Times New Roman" w:cs="Times New Roman"/>
          <w:i/>
          <w:iCs/>
          <w:sz w:val="24"/>
          <w:szCs w:val="24"/>
          <w:lang w:val="fr-FR" w:eastAsia="en-GB"/>
        </w:rPr>
        <w:t xml:space="preserve"> Ann.,</w:t>
      </w:r>
      <w:r w:rsidR="00F01969" w:rsidRPr="00102932">
        <w:rPr>
          <w:rFonts w:ascii="Times New Roman" w:eastAsia="Times New Roman" w:hAnsi="Times New Roman" w:cs="Times New Roman"/>
          <w:sz w:val="24"/>
          <w:szCs w:val="24"/>
          <w:lang w:val="fr-FR" w:eastAsia="en-GB"/>
        </w:rPr>
        <w:t xml:space="preserve"> VI, 13) : plus les sources d’approvisionnement sont variées, meilleure est la sécurité en face des irrégularités du climat.</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Tenney</w:t>
      </w:r>
      <w:proofErr w:type="spellEnd"/>
      <w:r w:rsidR="00F01969" w:rsidRPr="00102932">
        <w:rPr>
          <w:rFonts w:ascii="Times New Roman" w:eastAsia="Times New Roman" w:hAnsi="Times New Roman" w:cs="Times New Roman"/>
          <w:sz w:val="24"/>
          <w:szCs w:val="24"/>
          <w:lang w:val="fr-FR" w:eastAsia="en-GB"/>
        </w:rPr>
        <w:t xml:space="preserve"> Frank,</w:t>
      </w:r>
      <w:r w:rsidR="00F01969" w:rsidRPr="00102932">
        <w:rPr>
          <w:rFonts w:ascii="Times New Roman" w:eastAsia="Times New Roman" w:hAnsi="Times New Roman" w:cs="Times New Roman"/>
          <w:i/>
          <w:iCs/>
          <w:sz w:val="24"/>
          <w:szCs w:val="24"/>
          <w:lang w:val="fr-FR" w:eastAsia="en-GB"/>
        </w:rPr>
        <w:t xml:space="preserve"> ESAR,</w:t>
      </w:r>
      <w:r w:rsidR="00F01969" w:rsidRPr="00102932">
        <w:rPr>
          <w:rFonts w:ascii="Times New Roman" w:eastAsia="Times New Roman" w:hAnsi="Times New Roman" w:cs="Times New Roman"/>
          <w:sz w:val="24"/>
          <w:szCs w:val="24"/>
          <w:lang w:val="fr-FR" w:eastAsia="en-GB"/>
        </w:rPr>
        <w:t xml:space="preserve"> V</w:t>
      </w:r>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219 ; </w:t>
      </w:r>
      <w:proofErr w:type="spellStart"/>
      <w:r w:rsidR="00F01969" w:rsidRPr="00102932">
        <w:rPr>
          <w:rFonts w:ascii="Times New Roman" w:eastAsia="Times New Roman" w:hAnsi="Times New Roman" w:cs="Times New Roman"/>
          <w:sz w:val="24"/>
          <w:szCs w:val="24"/>
          <w:lang w:val="fr-FR" w:eastAsia="en-GB"/>
        </w:rPr>
        <w:t>Pavis</w:t>
      </w:r>
      <w:proofErr w:type="spellEnd"/>
      <w:r w:rsidR="00F01969" w:rsidRPr="00102932">
        <w:rPr>
          <w:rFonts w:ascii="Times New Roman" w:eastAsia="Times New Roman" w:hAnsi="Times New Roman" w:cs="Times New Roman"/>
          <w:sz w:val="24"/>
          <w:szCs w:val="24"/>
          <w:lang w:val="fr-FR" w:eastAsia="en-GB"/>
        </w:rPr>
        <w:t xml:space="preserve"> d’</w:t>
      </w:r>
      <w:proofErr w:type="spellStart"/>
      <w:r w:rsidR="00F01969" w:rsidRPr="00102932">
        <w:rPr>
          <w:rFonts w:ascii="Times New Roman" w:eastAsia="Times New Roman" w:hAnsi="Times New Roman" w:cs="Times New Roman"/>
          <w:sz w:val="24"/>
          <w:szCs w:val="24"/>
          <w:lang w:val="fr-FR" w:eastAsia="en-GB"/>
        </w:rPr>
        <w:t>Escurac</w:t>
      </w:r>
      <w:proofErr w:type="spellEnd"/>
      <w:r w:rsidR="00F01969" w:rsidRPr="00102932">
        <w:rPr>
          <w:rFonts w:ascii="Times New Roman" w:eastAsia="Times New Roman" w:hAnsi="Times New Roman" w:cs="Times New Roman"/>
          <w:sz w:val="24"/>
          <w:szCs w:val="24"/>
          <w:lang w:val="fr-FR" w:eastAsia="en-GB"/>
        </w:rPr>
        <w:t xml:space="preserve"> 1976, 176-181.</w:t>
      </w:r>
    </w:p>
    <w:p w14:paraId="3E38073C"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2" w:anchor="bodyftn16" w:history="1">
        <w:r w:rsidR="00F01969" w:rsidRPr="00102932">
          <w:rPr>
            <w:rFonts w:ascii="Times New Roman" w:eastAsia="Times New Roman" w:hAnsi="Times New Roman" w:cs="Times New Roman"/>
            <w:color w:val="0000FF"/>
            <w:sz w:val="24"/>
            <w:szCs w:val="24"/>
            <w:u w:val="single"/>
            <w:lang w:val="fr-FR" w:eastAsia="en-GB"/>
          </w:rPr>
          <w:t>15</w:t>
        </w:r>
      </w:hyperlink>
      <w:r w:rsidR="00F01969" w:rsidRPr="00102932">
        <w:rPr>
          <w:rFonts w:ascii="Times New Roman" w:eastAsia="Times New Roman" w:hAnsi="Times New Roman" w:cs="Times New Roman"/>
          <w:sz w:val="24"/>
          <w:szCs w:val="24"/>
          <w:lang w:val="fr-FR" w:eastAsia="en-GB"/>
        </w:rPr>
        <w:t xml:space="preserve"> LX, 11, 2 :</w:t>
      </w:r>
      <w:r w:rsidR="00F01969" w:rsidRPr="00102932">
        <w:rPr>
          <w:rFonts w:ascii="Times New Roman" w:eastAsia="Times New Roman" w:hAnsi="Times New Roman" w:cs="Times New Roman"/>
          <w:i/>
          <w:iCs/>
          <w:sz w:val="24"/>
          <w:szCs w:val="24"/>
          <w:lang w:val="fr-FR" w:eastAsia="en-GB"/>
        </w:rPr>
        <w:t xml:space="preserve"> cf. infra,</w:t>
      </w:r>
      <w:r w:rsidR="00F01969" w:rsidRPr="00102932">
        <w:rPr>
          <w:rFonts w:ascii="Times New Roman" w:eastAsia="Times New Roman" w:hAnsi="Times New Roman" w:cs="Times New Roman"/>
          <w:sz w:val="24"/>
          <w:szCs w:val="24"/>
          <w:lang w:val="fr-FR" w:eastAsia="en-GB"/>
        </w:rPr>
        <w:t xml:space="preserve"> note 32.</w:t>
      </w:r>
    </w:p>
    <w:p w14:paraId="067A5F6B"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3" w:anchor="bodyftn17" w:history="1">
        <w:r w:rsidR="00F01969" w:rsidRPr="00102932">
          <w:rPr>
            <w:rFonts w:ascii="Times New Roman" w:eastAsia="Times New Roman" w:hAnsi="Times New Roman" w:cs="Times New Roman"/>
            <w:color w:val="0000FF"/>
            <w:sz w:val="24"/>
            <w:szCs w:val="24"/>
            <w:u w:val="single"/>
            <w:lang w:val="fr-FR" w:eastAsia="en-GB"/>
          </w:rPr>
          <w:t>16</w:t>
        </w:r>
      </w:hyperlink>
      <w:r w:rsidR="00F01969" w:rsidRPr="00102932">
        <w:rPr>
          <w:rFonts w:ascii="Times New Roman" w:eastAsia="Times New Roman" w:hAnsi="Times New Roman" w:cs="Times New Roman"/>
          <w:sz w:val="24"/>
          <w:szCs w:val="24"/>
          <w:lang w:val="fr-FR" w:eastAsia="en-GB"/>
        </w:rPr>
        <w:t xml:space="preserve"> Varron,</w:t>
      </w:r>
      <w:r w:rsidR="00F01969" w:rsidRPr="00102932">
        <w:rPr>
          <w:rFonts w:ascii="Times New Roman" w:eastAsia="Times New Roman" w:hAnsi="Times New Roman" w:cs="Times New Roman"/>
          <w:i/>
          <w:iCs/>
          <w:sz w:val="24"/>
          <w:szCs w:val="24"/>
          <w:lang w:val="fr-FR" w:eastAsia="en-GB"/>
        </w:rPr>
        <w:t xml:space="preserve"> RR.,</w:t>
      </w:r>
      <w:r w:rsidR="00F01969" w:rsidRPr="00102932">
        <w:rPr>
          <w:rFonts w:ascii="Times New Roman" w:eastAsia="Times New Roman" w:hAnsi="Times New Roman" w:cs="Times New Roman"/>
          <w:sz w:val="24"/>
          <w:szCs w:val="24"/>
          <w:lang w:val="fr-FR" w:eastAsia="en-GB"/>
        </w:rPr>
        <w:t xml:space="preserve"> II,</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praef</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3, repris par Columelle, I,</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praef</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20. Tacite,</w:t>
      </w:r>
      <w:r w:rsidR="00F01969" w:rsidRPr="00102932">
        <w:rPr>
          <w:rFonts w:ascii="Times New Roman" w:eastAsia="Times New Roman" w:hAnsi="Times New Roman" w:cs="Times New Roman"/>
          <w:i/>
          <w:iCs/>
          <w:sz w:val="24"/>
          <w:szCs w:val="24"/>
          <w:lang w:val="fr-FR" w:eastAsia="en-GB"/>
        </w:rPr>
        <w:t xml:space="preserve"> Ann.,</w:t>
      </w:r>
      <w:r w:rsidR="00F01969" w:rsidRPr="00102932">
        <w:rPr>
          <w:rFonts w:ascii="Times New Roman" w:eastAsia="Times New Roman" w:hAnsi="Times New Roman" w:cs="Times New Roman"/>
          <w:sz w:val="24"/>
          <w:szCs w:val="24"/>
          <w:lang w:val="fr-FR" w:eastAsia="en-GB"/>
        </w:rPr>
        <w:t xml:space="preserve"> III, 54, 7 (dans la bouche de Tibère) et XII, 43 (à la suite du texte cité plus haut).</w:t>
      </w:r>
    </w:p>
    <w:p w14:paraId="1FAB3E73"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4" w:anchor="bodyftn18" w:history="1">
        <w:r w:rsidR="00F01969" w:rsidRPr="00102932">
          <w:rPr>
            <w:rFonts w:ascii="Times New Roman" w:eastAsia="Times New Roman" w:hAnsi="Times New Roman" w:cs="Times New Roman"/>
            <w:color w:val="0000FF"/>
            <w:sz w:val="24"/>
            <w:szCs w:val="24"/>
            <w:u w:val="single"/>
            <w:lang w:val="fr-FR" w:eastAsia="en-GB"/>
          </w:rPr>
          <w:t>17</w:t>
        </w:r>
      </w:hyperlink>
      <w:r w:rsidR="00F01969" w:rsidRPr="00102932">
        <w:rPr>
          <w:rFonts w:ascii="Times New Roman" w:eastAsia="Times New Roman" w:hAnsi="Times New Roman" w:cs="Times New Roman"/>
          <w:sz w:val="24"/>
          <w:szCs w:val="24"/>
          <w:lang w:val="fr-FR" w:eastAsia="en-GB"/>
        </w:rPr>
        <w:t xml:space="preserve"> Nous faisons l’équivalence en poids, puisque c’est un problème de limite de tirant d’eau qui est en cause. En volume, 3000 amphores italiques (Dr. 1B) équivalent à 30 000</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modii</w:t>
      </w:r>
      <w:proofErr w:type="spellEnd"/>
      <w:r w:rsidR="00F01969" w:rsidRPr="00102932">
        <w:rPr>
          <w:rFonts w:ascii="Times New Roman" w:eastAsia="Times New Roman" w:hAnsi="Times New Roman" w:cs="Times New Roman"/>
          <w:i/>
          <w:iCs/>
          <w:sz w:val="24"/>
          <w:szCs w:val="24"/>
          <w:lang w:val="fr-FR" w:eastAsia="en-GB"/>
        </w:rPr>
        <w:t>.</w:t>
      </w:r>
    </w:p>
    <w:p w14:paraId="07878C8F"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5" w:anchor="bodyftn19" w:history="1">
        <w:r w:rsidR="00F01969" w:rsidRPr="00102932">
          <w:rPr>
            <w:rFonts w:ascii="Times New Roman" w:eastAsia="Times New Roman" w:hAnsi="Times New Roman" w:cs="Times New Roman"/>
            <w:color w:val="0000FF"/>
            <w:sz w:val="24"/>
            <w:szCs w:val="24"/>
            <w:u w:val="single"/>
            <w:lang w:val="fr-FR" w:eastAsia="en-GB"/>
          </w:rPr>
          <w:t>18</w:t>
        </w:r>
      </w:hyperlink>
      <w:r w:rsidR="00F01969" w:rsidRPr="00102932">
        <w:rPr>
          <w:rFonts w:ascii="Times New Roman" w:eastAsia="Times New Roman" w:hAnsi="Times New Roman" w:cs="Times New Roman"/>
          <w:sz w:val="24"/>
          <w:szCs w:val="24"/>
          <w:lang w:val="fr-FR" w:eastAsia="en-GB"/>
        </w:rPr>
        <w:t xml:space="preserve"> Denys d’Halicarnasse,</w:t>
      </w:r>
      <w:r w:rsidR="00F01969" w:rsidRPr="00102932">
        <w:rPr>
          <w:rFonts w:ascii="Times New Roman" w:eastAsia="Times New Roman" w:hAnsi="Times New Roman" w:cs="Times New Roman"/>
          <w:i/>
          <w:iCs/>
          <w:sz w:val="24"/>
          <w:szCs w:val="24"/>
          <w:lang w:val="fr-FR" w:eastAsia="en-GB"/>
        </w:rPr>
        <w:t xml:space="preserve"> Ant. Rom.,</w:t>
      </w:r>
      <w:r w:rsidR="00F01969" w:rsidRPr="00102932">
        <w:rPr>
          <w:rFonts w:ascii="Times New Roman" w:eastAsia="Times New Roman" w:hAnsi="Times New Roman" w:cs="Times New Roman"/>
          <w:sz w:val="24"/>
          <w:szCs w:val="24"/>
          <w:lang w:val="fr-FR" w:eastAsia="en-GB"/>
        </w:rPr>
        <w:t xml:space="preserve"> III, 44 et Strabon, V, 3, 5.</w:t>
      </w:r>
    </w:p>
    <w:p w14:paraId="76280810"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6" w:anchor="bodyftn20" w:history="1">
        <w:r w:rsidR="00F01969" w:rsidRPr="00102932">
          <w:rPr>
            <w:rFonts w:ascii="Times New Roman" w:eastAsia="Times New Roman" w:hAnsi="Times New Roman" w:cs="Times New Roman"/>
            <w:color w:val="0000FF"/>
            <w:sz w:val="24"/>
            <w:szCs w:val="24"/>
            <w:u w:val="single"/>
            <w:lang w:val="fr-FR" w:eastAsia="en-GB"/>
          </w:rPr>
          <w:t>19</w:t>
        </w:r>
      </w:hyperlink>
      <w:r w:rsidR="00F01969" w:rsidRPr="00102932">
        <w:rPr>
          <w:rFonts w:ascii="Times New Roman" w:eastAsia="Times New Roman" w:hAnsi="Times New Roman" w:cs="Times New Roman"/>
          <w:sz w:val="24"/>
          <w:szCs w:val="24"/>
          <w:lang w:val="fr-FR" w:eastAsia="en-GB"/>
        </w:rPr>
        <w:t xml:space="preserve"> Le chiffre de deux à quatre jours donné par Rougé 1952, 325 doit convenir à un bateau de petit ou moyen tonnage. On trouve une indication pour un navire du blé égyptien au II</w:t>
      </w:r>
      <w:r w:rsidR="00F01969" w:rsidRPr="00102932">
        <w:rPr>
          <w:rFonts w:ascii="Times New Roman" w:eastAsia="Times New Roman" w:hAnsi="Times New Roman" w:cs="Times New Roman"/>
          <w:sz w:val="24"/>
          <w:szCs w:val="24"/>
          <w:vertAlign w:val="superscript"/>
          <w:lang w:val="fr-FR" w:eastAsia="en-GB"/>
        </w:rPr>
        <w:t>e</w:t>
      </w:r>
      <w:r w:rsidR="00F01969" w:rsidRPr="00102932">
        <w:rPr>
          <w:rFonts w:ascii="Times New Roman" w:eastAsia="Times New Roman" w:hAnsi="Times New Roman" w:cs="Times New Roman"/>
          <w:sz w:val="24"/>
          <w:szCs w:val="24"/>
          <w:lang w:val="fr-FR" w:eastAsia="en-GB"/>
        </w:rPr>
        <w:t xml:space="preserve"> siècle dans</w:t>
      </w:r>
      <w:r w:rsidR="00F01969" w:rsidRPr="00102932">
        <w:rPr>
          <w:rFonts w:ascii="Times New Roman" w:eastAsia="Times New Roman" w:hAnsi="Times New Roman" w:cs="Times New Roman"/>
          <w:i/>
          <w:iCs/>
          <w:sz w:val="24"/>
          <w:szCs w:val="24"/>
          <w:lang w:val="fr-FR" w:eastAsia="en-GB"/>
        </w:rPr>
        <w:t xml:space="preserve"> BGU,</w:t>
      </w:r>
      <w:r w:rsidR="00F01969" w:rsidRPr="00102932">
        <w:rPr>
          <w:rFonts w:ascii="Times New Roman" w:eastAsia="Times New Roman" w:hAnsi="Times New Roman" w:cs="Times New Roman"/>
          <w:sz w:val="24"/>
          <w:szCs w:val="24"/>
          <w:lang w:val="fr-FR" w:eastAsia="en-GB"/>
        </w:rPr>
        <w:t xml:space="preserve"> n</w:t>
      </w:r>
      <w:r w:rsidR="00F01969" w:rsidRPr="00102932">
        <w:rPr>
          <w:rFonts w:ascii="Times New Roman" w:eastAsia="Times New Roman" w:hAnsi="Times New Roman" w:cs="Times New Roman"/>
          <w:sz w:val="24"/>
          <w:szCs w:val="24"/>
          <w:vertAlign w:val="superscript"/>
          <w:lang w:val="fr-FR" w:eastAsia="en-GB"/>
        </w:rPr>
        <w:t>o</w:t>
      </w:r>
      <w:r w:rsidR="00F01969" w:rsidRPr="00102932">
        <w:rPr>
          <w:rFonts w:ascii="Times New Roman" w:eastAsia="Times New Roman" w:hAnsi="Times New Roman" w:cs="Times New Roman"/>
          <w:sz w:val="24"/>
          <w:szCs w:val="24"/>
          <w:lang w:val="fr-FR" w:eastAsia="en-GB"/>
        </w:rPr>
        <w:t> 27 cité par A. C. Johnson,</w:t>
      </w:r>
      <w:r w:rsidR="00F01969" w:rsidRPr="00102932">
        <w:rPr>
          <w:rFonts w:ascii="Times New Roman" w:eastAsia="Times New Roman" w:hAnsi="Times New Roman" w:cs="Times New Roman"/>
          <w:i/>
          <w:iCs/>
          <w:sz w:val="24"/>
          <w:szCs w:val="24"/>
          <w:lang w:val="fr-FR" w:eastAsia="en-GB"/>
        </w:rPr>
        <w:t xml:space="preserve"> ESAR,</w:t>
      </w:r>
      <w:r w:rsidR="00F01969" w:rsidRPr="00102932">
        <w:rPr>
          <w:rFonts w:ascii="Times New Roman" w:eastAsia="Times New Roman" w:hAnsi="Times New Roman" w:cs="Times New Roman"/>
          <w:sz w:val="24"/>
          <w:szCs w:val="24"/>
          <w:lang w:val="fr-FR" w:eastAsia="en-GB"/>
        </w:rPr>
        <w:t xml:space="preserve"> II, 401, n</w:t>
      </w:r>
      <w:r w:rsidR="00F01969" w:rsidRPr="00102932">
        <w:rPr>
          <w:rFonts w:ascii="Times New Roman" w:eastAsia="Times New Roman" w:hAnsi="Times New Roman" w:cs="Times New Roman"/>
          <w:sz w:val="24"/>
          <w:szCs w:val="24"/>
          <w:vertAlign w:val="superscript"/>
          <w:lang w:val="fr-FR" w:eastAsia="en-GB"/>
        </w:rPr>
        <w:t>o</w:t>
      </w:r>
      <w:r w:rsidR="00F01969" w:rsidRPr="00102932">
        <w:rPr>
          <w:rFonts w:ascii="Times New Roman" w:eastAsia="Times New Roman" w:hAnsi="Times New Roman" w:cs="Times New Roman"/>
          <w:sz w:val="24"/>
          <w:szCs w:val="24"/>
          <w:lang w:val="fr-FR" w:eastAsia="en-GB"/>
        </w:rPr>
        <w:t> 40 et J. Rougé dans Charles-Picard, Rougé 1969, 121 : douze jours pour le déchargement.</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Carrière 1973, 179 : une semaine pour décharger deux cents tonnes de morues, à Marseille au XVIII</w:t>
      </w:r>
      <w:r w:rsidR="00F01969" w:rsidRPr="00102932">
        <w:rPr>
          <w:rFonts w:ascii="Times New Roman" w:eastAsia="Times New Roman" w:hAnsi="Times New Roman" w:cs="Times New Roman"/>
          <w:sz w:val="24"/>
          <w:szCs w:val="24"/>
          <w:vertAlign w:val="superscript"/>
          <w:lang w:val="fr-FR" w:eastAsia="en-GB"/>
        </w:rPr>
        <w:t>e</w:t>
      </w:r>
      <w:r w:rsidR="00F01969" w:rsidRPr="00102932">
        <w:rPr>
          <w:rFonts w:ascii="Times New Roman" w:eastAsia="Times New Roman" w:hAnsi="Times New Roman" w:cs="Times New Roman"/>
          <w:sz w:val="24"/>
          <w:szCs w:val="24"/>
          <w:lang w:val="fr-FR" w:eastAsia="en-GB"/>
        </w:rPr>
        <w:t xml:space="preserve"> siècle. Le déchargement est forcément plus long et plus difficile s’il est fait au mouillage par des allèges.</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Strabon, V, 3, 5.</w:t>
      </w:r>
    </w:p>
    <w:p w14:paraId="78CA3DE7"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7" w:anchor="bodyftn21" w:history="1">
        <w:r w:rsidR="00F01969" w:rsidRPr="00102932">
          <w:rPr>
            <w:rFonts w:ascii="Times New Roman" w:eastAsia="Times New Roman" w:hAnsi="Times New Roman" w:cs="Times New Roman"/>
            <w:color w:val="0000FF"/>
            <w:sz w:val="24"/>
            <w:szCs w:val="24"/>
            <w:u w:val="single"/>
            <w:lang w:val="fr-FR" w:eastAsia="en-GB"/>
          </w:rPr>
          <w:t>20</w:t>
        </w:r>
      </w:hyperlink>
      <w:r w:rsidR="00F01969" w:rsidRPr="00102932">
        <w:rPr>
          <w:rFonts w:ascii="Times New Roman" w:eastAsia="Times New Roman" w:hAnsi="Times New Roman" w:cs="Times New Roman"/>
          <w:sz w:val="24"/>
          <w:szCs w:val="24"/>
          <w:lang w:val="fr-FR" w:eastAsia="en-GB"/>
        </w:rPr>
        <w:t xml:space="preserve"> Nous prenons comme capacité moyenne d’une charrette celle indiquée dans l’édit de Dioclétien, XVII, 3 (1 200 livres). D’après les chiffres de l’édit de Dioclétien, le blé transporté sur route doit doubler de prix en 200 milles (compte tenu des nouvelles données apportées par Duncan-Jones 1976, 53-62 : 1 KM = 1,5</w:t>
      </w:r>
      <w:r w:rsidR="00F01969" w:rsidRPr="00102932">
        <w:rPr>
          <w:rFonts w:ascii="Times New Roman" w:eastAsia="Times New Roman" w:hAnsi="Times New Roman" w:cs="Times New Roman"/>
          <w:i/>
          <w:iCs/>
          <w:sz w:val="24"/>
          <w:szCs w:val="24"/>
          <w:lang w:val="fr-FR" w:eastAsia="en-GB"/>
        </w:rPr>
        <w:t xml:space="preserve"> modius</w:t>
      </w:r>
      <w:r w:rsidR="00F01969" w:rsidRPr="00102932">
        <w:rPr>
          <w:rFonts w:ascii="Times New Roman" w:eastAsia="Times New Roman" w:hAnsi="Times New Roman" w:cs="Times New Roman"/>
          <w:sz w:val="24"/>
          <w:szCs w:val="24"/>
          <w:lang w:val="fr-FR" w:eastAsia="en-GB"/>
        </w:rPr>
        <w:t xml:space="preserve"> italique). Ces chiffres suffisent à exclure l’idée que le blé débarqué à Pouzzoles pouvait être ensuite normalement transporté par la route jusqu’à Rome (pour ne pas parler de l’ascension du col au nord du Monte </w:t>
      </w:r>
      <w:proofErr w:type="spellStart"/>
      <w:r w:rsidR="00F01969" w:rsidRPr="00102932">
        <w:rPr>
          <w:rFonts w:ascii="Times New Roman" w:eastAsia="Times New Roman" w:hAnsi="Times New Roman" w:cs="Times New Roman"/>
          <w:sz w:val="24"/>
          <w:szCs w:val="24"/>
          <w:lang w:val="fr-FR" w:eastAsia="en-GB"/>
        </w:rPr>
        <w:t>Sant’Angelo</w:t>
      </w:r>
      <w:proofErr w:type="spellEnd"/>
      <w:r w:rsidR="00F01969" w:rsidRPr="00102932">
        <w:rPr>
          <w:rFonts w:ascii="Times New Roman" w:eastAsia="Times New Roman" w:hAnsi="Times New Roman" w:cs="Times New Roman"/>
          <w:sz w:val="24"/>
          <w:szCs w:val="24"/>
          <w:lang w:val="fr-FR" w:eastAsia="en-GB"/>
        </w:rPr>
        <w:t xml:space="preserve"> près de Terracine, où passe, jusqu’à Trajan, la</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uia</w:t>
      </w:r>
      <w:proofErr w:type="spellEnd"/>
      <w:r w:rsidR="00F01969" w:rsidRPr="00102932">
        <w:rPr>
          <w:rFonts w:ascii="Times New Roman" w:eastAsia="Times New Roman" w:hAnsi="Times New Roman" w:cs="Times New Roman"/>
          <w:i/>
          <w:iCs/>
          <w:sz w:val="24"/>
          <w:szCs w:val="24"/>
          <w:lang w:val="fr-FR" w:eastAsia="en-GB"/>
        </w:rPr>
        <w:t xml:space="preserve"> Appia).</w:t>
      </w:r>
      <w:r w:rsidR="00F01969" w:rsidRPr="00102932">
        <w:rPr>
          <w:rFonts w:ascii="Times New Roman" w:eastAsia="Times New Roman" w:hAnsi="Times New Roman" w:cs="Times New Roman"/>
          <w:sz w:val="24"/>
          <w:szCs w:val="24"/>
          <w:lang w:val="fr-FR" w:eastAsia="en-GB"/>
        </w:rPr>
        <w:t xml:space="preserve"> Quand en 345 av. n. è, le Sénat romain examine l’offre que les Campaniens font à Rome de leur territoire, beaucoup sont tentés, dit Tite-Live, par la possibilité de faire venir par mer les produits de ce sol fertile</w:t>
      </w:r>
      <w:proofErr w:type="gramStart"/>
      <w:r w:rsidR="00F01969" w:rsidRPr="00102932">
        <w:rPr>
          <w:rFonts w:ascii="Times New Roman" w:eastAsia="Times New Roman" w:hAnsi="Times New Roman" w:cs="Times New Roman"/>
          <w:sz w:val="24"/>
          <w:szCs w:val="24"/>
          <w:lang w:val="fr-FR" w:eastAsia="en-GB"/>
        </w:rPr>
        <w:t> :...</w:t>
      </w:r>
      <w:proofErr w:type="gram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uberrimus</w:t>
      </w:r>
      <w:proofErr w:type="spellEnd"/>
      <w:r w:rsidR="00F01969" w:rsidRPr="00102932">
        <w:rPr>
          <w:rFonts w:ascii="Times New Roman" w:eastAsia="Times New Roman" w:hAnsi="Times New Roman" w:cs="Times New Roman"/>
          <w:i/>
          <w:iCs/>
          <w:sz w:val="24"/>
          <w:szCs w:val="24"/>
          <w:lang w:val="fr-FR" w:eastAsia="en-GB"/>
        </w:rPr>
        <w:t xml:space="preserve"> ager </w:t>
      </w:r>
      <w:proofErr w:type="spellStart"/>
      <w:r w:rsidR="00F01969" w:rsidRPr="00102932">
        <w:rPr>
          <w:rFonts w:ascii="Times New Roman" w:eastAsia="Times New Roman" w:hAnsi="Times New Roman" w:cs="Times New Roman"/>
          <w:i/>
          <w:iCs/>
          <w:sz w:val="24"/>
          <w:szCs w:val="24"/>
          <w:lang w:val="fr-FR" w:eastAsia="en-GB"/>
        </w:rPr>
        <w:t>marique</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propinquus</w:t>
      </w:r>
      <w:proofErr w:type="spellEnd"/>
      <w:r w:rsidR="00F01969" w:rsidRPr="00102932">
        <w:rPr>
          <w:rFonts w:ascii="Times New Roman" w:eastAsia="Times New Roman" w:hAnsi="Times New Roman" w:cs="Times New Roman"/>
          <w:i/>
          <w:iCs/>
          <w:sz w:val="24"/>
          <w:szCs w:val="24"/>
          <w:lang w:val="fr-FR" w:eastAsia="en-GB"/>
        </w:rPr>
        <w:t xml:space="preserve"> ad </w:t>
      </w:r>
      <w:proofErr w:type="spellStart"/>
      <w:r w:rsidR="00F01969" w:rsidRPr="00102932">
        <w:rPr>
          <w:rFonts w:ascii="Times New Roman" w:eastAsia="Times New Roman" w:hAnsi="Times New Roman" w:cs="Times New Roman"/>
          <w:i/>
          <w:iCs/>
          <w:sz w:val="24"/>
          <w:szCs w:val="24"/>
          <w:lang w:val="fr-FR" w:eastAsia="en-GB"/>
        </w:rPr>
        <w:t>uarietates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annonae</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horreum</w:t>
      </w:r>
      <w:proofErr w:type="spellEnd"/>
      <w:r w:rsidR="00F01969" w:rsidRPr="00102932">
        <w:rPr>
          <w:rFonts w:ascii="Times New Roman" w:eastAsia="Times New Roman" w:hAnsi="Times New Roman" w:cs="Times New Roman"/>
          <w:i/>
          <w:iCs/>
          <w:sz w:val="24"/>
          <w:szCs w:val="24"/>
          <w:lang w:val="fr-FR" w:eastAsia="en-GB"/>
        </w:rPr>
        <w:t xml:space="preserve"> populi Romani fore </w:t>
      </w:r>
      <w:proofErr w:type="spellStart"/>
      <w:r w:rsidR="00F01969" w:rsidRPr="00102932">
        <w:rPr>
          <w:rFonts w:ascii="Times New Roman" w:eastAsia="Times New Roman" w:hAnsi="Times New Roman" w:cs="Times New Roman"/>
          <w:i/>
          <w:iCs/>
          <w:sz w:val="24"/>
          <w:szCs w:val="24"/>
          <w:lang w:val="fr-FR" w:eastAsia="en-GB"/>
        </w:rPr>
        <w:t>uidebatur</w:t>
      </w:r>
      <w:proofErr w:type="spellEnd"/>
      <w:r w:rsidR="00F01969" w:rsidRPr="00102932">
        <w:rPr>
          <w:rFonts w:ascii="Times New Roman" w:eastAsia="Times New Roman" w:hAnsi="Times New Roman" w:cs="Times New Roman"/>
          <w:sz w:val="24"/>
          <w:szCs w:val="24"/>
          <w:lang w:val="fr-FR" w:eastAsia="en-GB"/>
        </w:rPr>
        <w:t xml:space="preserve"> (Tite-Live, VII, 31 ;</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Cicéron,</w:t>
      </w:r>
      <w:r w:rsidR="00F01969" w:rsidRPr="00102932">
        <w:rPr>
          <w:rFonts w:ascii="Times New Roman" w:eastAsia="Times New Roman" w:hAnsi="Times New Roman" w:cs="Times New Roman"/>
          <w:i/>
          <w:iCs/>
          <w:sz w:val="24"/>
          <w:szCs w:val="24"/>
          <w:lang w:val="fr-FR" w:eastAsia="en-GB"/>
        </w:rPr>
        <w:t xml:space="preserve"> Rep.,</w:t>
      </w:r>
      <w:r w:rsidR="00F01969" w:rsidRPr="00102932">
        <w:rPr>
          <w:rFonts w:ascii="Times New Roman" w:eastAsia="Times New Roman" w:hAnsi="Times New Roman" w:cs="Times New Roman"/>
          <w:sz w:val="24"/>
          <w:szCs w:val="24"/>
          <w:lang w:val="fr-FR" w:eastAsia="en-GB"/>
        </w:rPr>
        <w:t xml:space="preserve"> II. 5, 10). Nous nous séparons complètement de </w:t>
      </w:r>
      <w:proofErr w:type="spellStart"/>
      <w:r w:rsidR="00F01969" w:rsidRPr="00102932">
        <w:rPr>
          <w:rFonts w:ascii="Times New Roman" w:eastAsia="Times New Roman" w:hAnsi="Times New Roman" w:cs="Times New Roman"/>
          <w:sz w:val="24"/>
          <w:szCs w:val="24"/>
          <w:lang w:val="fr-FR" w:eastAsia="en-GB"/>
        </w:rPr>
        <w:t>Baldacci</w:t>
      </w:r>
      <w:proofErr w:type="spellEnd"/>
      <w:r w:rsidR="00F01969" w:rsidRPr="00102932">
        <w:rPr>
          <w:rFonts w:ascii="Times New Roman" w:eastAsia="Times New Roman" w:hAnsi="Times New Roman" w:cs="Times New Roman"/>
          <w:sz w:val="24"/>
          <w:szCs w:val="24"/>
          <w:lang w:val="fr-FR" w:eastAsia="en-GB"/>
        </w:rPr>
        <w:t xml:space="preserve"> 1967, 284 et ne partageons pas les hésitations de </w:t>
      </w:r>
      <w:proofErr w:type="spellStart"/>
      <w:r w:rsidR="00F01969" w:rsidRPr="00102932">
        <w:rPr>
          <w:rFonts w:ascii="Times New Roman" w:eastAsia="Times New Roman" w:hAnsi="Times New Roman" w:cs="Times New Roman"/>
          <w:sz w:val="24"/>
          <w:szCs w:val="24"/>
          <w:lang w:val="fr-FR" w:eastAsia="en-GB"/>
        </w:rPr>
        <w:t>Pavis</w:t>
      </w:r>
      <w:proofErr w:type="spellEnd"/>
      <w:r w:rsidR="00F01969" w:rsidRPr="00102932">
        <w:rPr>
          <w:rFonts w:ascii="Times New Roman" w:eastAsia="Times New Roman" w:hAnsi="Times New Roman" w:cs="Times New Roman"/>
          <w:sz w:val="24"/>
          <w:szCs w:val="24"/>
          <w:lang w:val="fr-FR" w:eastAsia="en-GB"/>
        </w:rPr>
        <w:t xml:space="preserve"> d’</w:t>
      </w:r>
      <w:proofErr w:type="spellStart"/>
      <w:r w:rsidR="00F01969" w:rsidRPr="00102932">
        <w:rPr>
          <w:rFonts w:ascii="Times New Roman" w:eastAsia="Times New Roman" w:hAnsi="Times New Roman" w:cs="Times New Roman"/>
          <w:sz w:val="24"/>
          <w:szCs w:val="24"/>
          <w:lang w:val="fr-FR" w:eastAsia="en-GB"/>
        </w:rPr>
        <w:t>Escurac</w:t>
      </w:r>
      <w:proofErr w:type="spellEnd"/>
      <w:r w:rsidR="00F01969" w:rsidRPr="00102932">
        <w:rPr>
          <w:rFonts w:ascii="Times New Roman" w:eastAsia="Times New Roman" w:hAnsi="Times New Roman" w:cs="Times New Roman"/>
          <w:sz w:val="24"/>
          <w:szCs w:val="24"/>
          <w:lang w:val="fr-FR" w:eastAsia="en-GB"/>
        </w:rPr>
        <w:t xml:space="preserve"> 1976, 226. La quasi-impossibilité des transports terrestres réguliers à distance pour des chargements lourds et non précieux, qui est désormais un</w:t>
      </w:r>
      <w:r w:rsidR="00F01969" w:rsidRPr="00102932">
        <w:rPr>
          <w:rFonts w:ascii="Times New Roman" w:eastAsia="Times New Roman" w:hAnsi="Times New Roman" w:cs="Times New Roman"/>
          <w:i/>
          <w:iCs/>
          <w:sz w:val="24"/>
          <w:szCs w:val="24"/>
          <w:lang w:val="fr-FR" w:eastAsia="en-GB"/>
        </w:rPr>
        <w:t xml:space="preserve"> topos</w:t>
      </w:r>
      <w:r w:rsidR="00F01969" w:rsidRPr="00102932">
        <w:rPr>
          <w:rFonts w:ascii="Times New Roman" w:eastAsia="Times New Roman" w:hAnsi="Times New Roman" w:cs="Times New Roman"/>
          <w:sz w:val="24"/>
          <w:szCs w:val="24"/>
          <w:lang w:val="fr-FR" w:eastAsia="en-GB"/>
        </w:rPr>
        <w:t xml:space="preserve"> des historiens de l’économie, est bien expliquée par Finley 1973, 126-128.</w:t>
      </w:r>
      <w:r w:rsidR="00F01969" w:rsidRPr="00102932">
        <w:rPr>
          <w:rFonts w:ascii="Times New Roman" w:eastAsia="Times New Roman" w:hAnsi="Times New Roman" w:cs="Times New Roman"/>
          <w:i/>
          <w:iCs/>
          <w:sz w:val="24"/>
          <w:szCs w:val="24"/>
          <w:lang w:val="fr-FR" w:eastAsia="en-GB"/>
        </w:rPr>
        <w:t xml:space="preserve"> [Pour une discussion plus à jour de la question des transports terrestres, voir p. 124-127].</w:t>
      </w:r>
    </w:p>
    <w:p w14:paraId="01B5BCEF"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8" w:anchor="bodyftn22" w:history="1">
        <w:r w:rsidR="00F01969" w:rsidRPr="00102932">
          <w:rPr>
            <w:rFonts w:ascii="Times New Roman" w:eastAsia="Times New Roman" w:hAnsi="Times New Roman" w:cs="Times New Roman"/>
            <w:color w:val="0000FF"/>
            <w:sz w:val="24"/>
            <w:szCs w:val="24"/>
            <w:u w:val="single"/>
            <w:lang w:val="fr-FR" w:eastAsia="en-GB"/>
          </w:rPr>
          <w:t>21</w:t>
        </w:r>
      </w:hyperlink>
      <w:r w:rsidR="00F01969" w:rsidRPr="00102932">
        <w:rPr>
          <w:rFonts w:ascii="Times New Roman" w:eastAsia="Times New Roman" w:hAnsi="Times New Roman" w:cs="Times New Roman"/>
          <w:sz w:val="24"/>
          <w:szCs w:val="24"/>
          <w:lang w:val="fr-FR" w:eastAsia="en-GB"/>
        </w:rPr>
        <w:t xml:space="preserve"> La date indiquée dans</w:t>
      </w:r>
      <w:r w:rsidR="00F01969" w:rsidRPr="00102932">
        <w:rPr>
          <w:rFonts w:ascii="Times New Roman" w:eastAsia="Times New Roman" w:hAnsi="Times New Roman" w:cs="Times New Roman"/>
          <w:i/>
          <w:iCs/>
          <w:sz w:val="24"/>
          <w:szCs w:val="24"/>
          <w:lang w:val="fr-FR" w:eastAsia="en-GB"/>
        </w:rPr>
        <w:t xml:space="preserve"> BGU,</w:t>
      </w:r>
      <w:r w:rsidR="00F01969" w:rsidRPr="00102932">
        <w:rPr>
          <w:rFonts w:ascii="Times New Roman" w:eastAsia="Times New Roman" w:hAnsi="Times New Roman" w:cs="Times New Roman"/>
          <w:sz w:val="24"/>
          <w:szCs w:val="24"/>
          <w:lang w:val="fr-FR" w:eastAsia="en-GB"/>
        </w:rPr>
        <w:t xml:space="preserve"> 27 (voir</w:t>
      </w:r>
      <w:r w:rsidR="00F01969" w:rsidRPr="00102932">
        <w:rPr>
          <w:rFonts w:ascii="Times New Roman" w:eastAsia="Times New Roman" w:hAnsi="Times New Roman" w:cs="Times New Roman"/>
          <w:i/>
          <w:iCs/>
          <w:sz w:val="24"/>
          <w:szCs w:val="24"/>
          <w:lang w:val="fr-FR" w:eastAsia="en-GB"/>
        </w:rPr>
        <w:t xml:space="preserve"> supra,</w:t>
      </w:r>
      <w:r w:rsidR="00F01969" w:rsidRPr="00102932">
        <w:rPr>
          <w:rFonts w:ascii="Times New Roman" w:eastAsia="Times New Roman" w:hAnsi="Times New Roman" w:cs="Times New Roman"/>
          <w:sz w:val="24"/>
          <w:szCs w:val="24"/>
          <w:lang w:val="fr-FR" w:eastAsia="en-GB"/>
        </w:rPr>
        <w:t xml:space="preserve"> note 19) paraît pouvoir être retenue malgré Schwartz 1948, 179.</w:t>
      </w:r>
    </w:p>
    <w:p w14:paraId="341DD399"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69" w:anchor="bodyftn23" w:history="1">
        <w:r w:rsidR="00F01969" w:rsidRPr="00102932">
          <w:rPr>
            <w:rFonts w:ascii="Times New Roman" w:eastAsia="Times New Roman" w:hAnsi="Times New Roman" w:cs="Times New Roman"/>
            <w:color w:val="0000FF"/>
            <w:sz w:val="24"/>
            <w:szCs w:val="24"/>
            <w:u w:val="single"/>
            <w:lang w:val="fr-FR" w:eastAsia="en-GB"/>
          </w:rPr>
          <w:t>22</w:t>
        </w:r>
      </w:hyperlink>
      <w:r w:rsidR="00F01969" w:rsidRPr="00102932">
        <w:rPr>
          <w:rFonts w:ascii="Times New Roman" w:eastAsia="Times New Roman" w:hAnsi="Times New Roman" w:cs="Times New Roman"/>
          <w:sz w:val="24"/>
          <w:szCs w:val="24"/>
          <w:lang w:val="fr-FR" w:eastAsia="en-GB"/>
        </w:rPr>
        <w:t xml:space="preserve"> Les comparaisons avec notre époque n’auraient aucun sens ; indiquons pour fixer les idées que le port de Marseille dans la seconde moitié du XVIII</w:t>
      </w:r>
      <w:r w:rsidR="00F01969" w:rsidRPr="00102932">
        <w:rPr>
          <w:rFonts w:ascii="Times New Roman" w:eastAsia="Times New Roman" w:hAnsi="Times New Roman" w:cs="Times New Roman"/>
          <w:sz w:val="24"/>
          <w:szCs w:val="24"/>
          <w:vertAlign w:val="superscript"/>
          <w:lang w:val="fr-FR" w:eastAsia="en-GB"/>
        </w:rPr>
        <w:t>e</w:t>
      </w:r>
      <w:r w:rsidR="00F01969" w:rsidRPr="00102932">
        <w:rPr>
          <w:rFonts w:ascii="Times New Roman" w:eastAsia="Times New Roman" w:hAnsi="Times New Roman" w:cs="Times New Roman"/>
          <w:sz w:val="24"/>
          <w:szCs w:val="24"/>
          <w:lang w:val="fr-FR" w:eastAsia="en-GB"/>
        </w:rPr>
        <w:t> siècle compte six à huit entrées par jour en tout (Carrière 1973, 162).</w:t>
      </w:r>
    </w:p>
    <w:p w14:paraId="774B65F4"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0" w:anchor="bodyftn24" w:history="1">
        <w:r w:rsidR="00F01969" w:rsidRPr="00102932">
          <w:rPr>
            <w:rFonts w:ascii="Times New Roman" w:eastAsia="Times New Roman" w:hAnsi="Times New Roman" w:cs="Times New Roman"/>
            <w:color w:val="0000FF"/>
            <w:sz w:val="24"/>
            <w:szCs w:val="24"/>
            <w:u w:val="single"/>
            <w:lang w:val="fr-FR" w:eastAsia="en-GB"/>
          </w:rPr>
          <w:t>23</w:t>
        </w:r>
      </w:hyperlink>
      <w:r w:rsidR="00F01969" w:rsidRPr="00102932">
        <w:rPr>
          <w:rFonts w:ascii="Times New Roman" w:eastAsia="Times New Roman" w:hAnsi="Times New Roman" w:cs="Times New Roman"/>
          <w:sz w:val="24"/>
          <w:szCs w:val="24"/>
          <w:lang w:val="fr-FR" w:eastAsia="en-GB"/>
        </w:rPr>
        <w:t xml:space="preserve"> Durée calculée pour une vitesse moyenne de trois nœuds (</w:t>
      </w:r>
      <w:r w:rsidR="00F01969" w:rsidRPr="00102932">
        <w:rPr>
          <w:rFonts w:ascii="Times New Roman" w:eastAsia="Times New Roman" w:hAnsi="Times New Roman" w:cs="Times New Roman"/>
          <w:i/>
          <w:iCs/>
          <w:sz w:val="24"/>
          <w:szCs w:val="24"/>
          <w:lang w:val="fr-FR" w:eastAsia="en-GB"/>
        </w:rPr>
        <w:t>cf.</w:t>
      </w:r>
      <w:r w:rsidR="00F01969" w:rsidRPr="00102932">
        <w:rPr>
          <w:rFonts w:ascii="Times New Roman" w:eastAsia="Times New Roman" w:hAnsi="Times New Roman" w:cs="Times New Roman"/>
          <w:sz w:val="24"/>
          <w:szCs w:val="24"/>
          <w:lang w:val="fr-FR" w:eastAsia="en-GB"/>
        </w:rPr>
        <w:t xml:space="preserve"> Saussure 1937, 95-98 ; Rougé 1966, 100 ; Casson 1971, 291-296). Le trajet n’est pas facile pour la navigation à voile et l’on devait mettre en général un peu plus longtemps : Philostrate compte deux jours pour le voyage d’Apollonios de </w:t>
      </w:r>
      <w:proofErr w:type="spellStart"/>
      <w:r w:rsidR="00F01969" w:rsidRPr="00102932">
        <w:rPr>
          <w:rFonts w:ascii="Times New Roman" w:eastAsia="Times New Roman" w:hAnsi="Times New Roman" w:cs="Times New Roman"/>
          <w:sz w:val="24"/>
          <w:szCs w:val="24"/>
          <w:lang w:val="fr-FR" w:eastAsia="en-GB"/>
        </w:rPr>
        <w:t>Tyane</w:t>
      </w:r>
      <w:proofErr w:type="spellEnd"/>
      <w:r w:rsidR="00F01969" w:rsidRPr="00102932">
        <w:rPr>
          <w:rFonts w:ascii="Times New Roman" w:eastAsia="Times New Roman" w:hAnsi="Times New Roman" w:cs="Times New Roman"/>
          <w:sz w:val="24"/>
          <w:szCs w:val="24"/>
          <w:lang w:val="fr-FR" w:eastAsia="en-GB"/>
        </w:rPr>
        <w:t xml:space="preserve"> de Pouzzoles à l’embouchure du Tibre (</w:t>
      </w:r>
      <w:r w:rsidR="00F01969" w:rsidRPr="00102932">
        <w:rPr>
          <w:rFonts w:ascii="Times New Roman" w:eastAsia="Times New Roman" w:hAnsi="Times New Roman" w:cs="Times New Roman"/>
          <w:i/>
          <w:iCs/>
          <w:sz w:val="24"/>
          <w:szCs w:val="24"/>
          <w:lang w:val="fr-FR" w:eastAsia="en-GB"/>
        </w:rPr>
        <w:t xml:space="preserve">V. </w:t>
      </w:r>
      <w:proofErr w:type="spellStart"/>
      <w:r w:rsidR="00F01969" w:rsidRPr="00102932">
        <w:rPr>
          <w:rFonts w:ascii="Times New Roman" w:eastAsia="Times New Roman" w:hAnsi="Times New Roman" w:cs="Times New Roman"/>
          <w:i/>
          <w:iCs/>
          <w:sz w:val="24"/>
          <w:szCs w:val="24"/>
          <w:lang w:val="fr-FR" w:eastAsia="en-GB"/>
        </w:rPr>
        <w:t>Ap</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VII, 16) et le malade de Galien qui s’est embarqué à Rome pour se soigner en buvant le lait aux propriétés curatives du</w:t>
      </w:r>
      <w:r w:rsidR="00F01969" w:rsidRPr="00102932">
        <w:rPr>
          <w:rFonts w:ascii="Times New Roman" w:eastAsia="Times New Roman" w:hAnsi="Times New Roman" w:cs="Times New Roman"/>
          <w:i/>
          <w:iCs/>
          <w:sz w:val="24"/>
          <w:szCs w:val="24"/>
          <w:lang w:val="fr-FR" w:eastAsia="en-GB"/>
        </w:rPr>
        <w:t xml:space="preserve"> Mons </w:t>
      </w:r>
      <w:proofErr w:type="spellStart"/>
      <w:r w:rsidR="00F01969" w:rsidRPr="00102932">
        <w:rPr>
          <w:rFonts w:ascii="Times New Roman" w:eastAsia="Times New Roman" w:hAnsi="Times New Roman" w:cs="Times New Roman"/>
          <w:i/>
          <w:iCs/>
          <w:sz w:val="24"/>
          <w:szCs w:val="24"/>
          <w:lang w:val="fr-FR" w:eastAsia="en-GB"/>
        </w:rPr>
        <w:t>Lactarius</w:t>
      </w:r>
      <w:proofErr w:type="spellEnd"/>
      <w:r w:rsidR="00F01969" w:rsidRPr="00102932">
        <w:rPr>
          <w:rFonts w:ascii="Times New Roman" w:eastAsia="Times New Roman" w:hAnsi="Times New Roman" w:cs="Times New Roman"/>
          <w:sz w:val="24"/>
          <w:szCs w:val="24"/>
          <w:lang w:val="fr-FR" w:eastAsia="en-GB"/>
        </w:rPr>
        <w:t xml:space="preserve"> n’est arrivé à Stabies, de l’autre côté du golfe de Naples, que trois jours plus tard, descente du Tibre incluse (Galien, éd. Kühn, X, 362-364).</w:t>
      </w:r>
    </w:p>
    <w:p w14:paraId="22933C86"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1" w:anchor="bodyftn25" w:history="1">
        <w:r w:rsidR="00F01969" w:rsidRPr="00102932">
          <w:rPr>
            <w:rFonts w:ascii="Times New Roman" w:eastAsia="Times New Roman" w:hAnsi="Times New Roman" w:cs="Times New Roman"/>
            <w:color w:val="0000FF"/>
            <w:sz w:val="24"/>
            <w:szCs w:val="24"/>
            <w:u w:val="single"/>
            <w:lang w:val="fr-FR" w:eastAsia="en-GB"/>
          </w:rPr>
          <w:t>24</w:t>
        </w:r>
      </w:hyperlink>
      <w:r w:rsidR="00F01969" w:rsidRPr="00102932">
        <w:rPr>
          <w:rFonts w:ascii="Times New Roman" w:eastAsia="Times New Roman" w:hAnsi="Times New Roman" w:cs="Times New Roman"/>
          <w:sz w:val="24"/>
          <w:szCs w:val="24"/>
          <w:lang w:val="fr-FR" w:eastAsia="en-GB"/>
        </w:rPr>
        <w:t xml:space="preserve"> </w:t>
      </w:r>
      <w:r w:rsidR="00F01969" w:rsidRPr="00102932">
        <w:rPr>
          <w:rFonts w:ascii="Times New Roman" w:eastAsia="Times New Roman" w:hAnsi="Times New Roman" w:cs="Times New Roman"/>
          <w:i/>
          <w:iCs/>
          <w:sz w:val="24"/>
          <w:szCs w:val="24"/>
          <w:lang w:val="fr-FR" w:eastAsia="en-GB"/>
        </w:rPr>
        <w:t>Cf.</w:t>
      </w:r>
      <w:r w:rsidR="00F01969" w:rsidRPr="00102932">
        <w:rPr>
          <w:rFonts w:ascii="Times New Roman" w:eastAsia="Times New Roman" w:hAnsi="Times New Roman" w:cs="Times New Roman"/>
          <w:sz w:val="24"/>
          <w:szCs w:val="24"/>
          <w:lang w:val="fr-FR" w:eastAsia="en-GB"/>
        </w:rPr>
        <w:t xml:space="preserve"> note 19.</w:t>
      </w:r>
    </w:p>
    <w:p w14:paraId="0585B654"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2" w:anchor="bodyftn26" w:history="1">
        <w:r w:rsidR="00F01969" w:rsidRPr="00102932">
          <w:rPr>
            <w:rFonts w:ascii="Times New Roman" w:eastAsia="Times New Roman" w:hAnsi="Times New Roman" w:cs="Times New Roman"/>
            <w:color w:val="0000FF"/>
            <w:sz w:val="24"/>
            <w:szCs w:val="24"/>
            <w:u w:val="single"/>
            <w:lang w:val="fr-FR" w:eastAsia="en-GB"/>
          </w:rPr>
          <w:t>25</w:t>
        </w:r>
      </w:hyperlink>
      <w:r w:rsidR="00F01969" w:rsidRPr="00102932">
        <w:rPr>
          <w:rFonts w:ascii="Times New Roman" w:eastAsia="Times New Roman" w:hAnsi="Times New Roman" w:cs="Times New Roman"/>
          <w:sz w:val="24"/>
          <w:szCs w:val="24"/>
          <w:lang w:val="fr-FR" w:eastAsia="en-GB"/>
        </w:rPr>
        <w:t xml:space="preserve"> Le Gall 1952, 257.</w:t>
      </w:r>
    </w:p>
    <w:p w14:paraId="75B0593A"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3" w:anchor="bodyftn27" w:history="1">
        <w:r w:rsidR="00F01969" w:rsidRPr="00102932">
          <w:rPr>
            <w:rFonts w:ascii="Times New Roman" w:eastAsia="Times New Roman" w:hAnsi="Times New Roman" w:cs="Times New Roman"/>
            <w:color w:val="0000FF"/>
            <w:sz w:val="24"/>
            <w:szCs w:val="24"/>
            <w:u w:val="single"/>
            <w:lang w:val="fr-FR" w:eastAsia="en-GB"/>
          </w:rPr>
          <w:t>26</w:t>
        </w:r>
      </w:hyperlink>
      <w:r w:rsidR="00F01969" w:rsidRPr="00102932">
        <w:rPr>
          <w:rFonts w:ascii="Times New Roman" w:eastAsia="Times New Roman" w:hAnsi="Times New Roman" w:cs="Times New Roman"/>
          <w:sz w:val="24"/>
          <w:szCs w:val="24"/>
          <w:lang w:val="fr-FR" w:eastAsia="en-GB"/>
        </w:rPr>
        <w:t xml:space="preserve"> Voir l’estimation des entrées de Le Gall 1952, 248-249.</w:t>
      </w:r>
    </w:p>
    <w:p w14:paraId="095C066D"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4" w:anchor="bodyftn28" w:history="1">
        <w:r w:rsidR="00F01969" w:rsidRPr="00102932">
          <w:rPr>
            <w:rFonts w:ascii="Times New Roman" w:eastAsia="Times New Roman" w:hAnsi="Times New Roman" w:cs="Times New Roman"/>
            <w:color w:val="0000FF"/>
            <w:sz w:val="24"/>
            <w:szCs w:val="24"/>
            <w:u w:val="single"/>
            <w:lang w:val="fr-FR" w:eastAsia="en-GB"/>
          </w:rPr>
          <w:t>27</w:t>
        </w:r>
      </w:hyperlink>
      <w:r w:rsidR="00F01969" w:rsidRPr="00102932">
        <w:rPr>
          <w:rFonts w:ascii="Times New Roman" w:eastAsia="Times New Roman" w:hAnsi="Times New Roman" w:cs="Times New Roman"/>
          <w:sz w:val="24"/>
          <w:szCs w:val="24"/>
          <w:lang w:val="fr-FR" w:eastAsia="en-GB"/>
        </w:rPr>
        <w:t xml:space="preserve"> Sénèque,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Breu</w:t>
      </w:r>
      <w:proofErr w:type="spellEnd"/>
      <w:r w:rsidR="00F01969" w:rsidRPr="00102932">
        <w:rPr>
          <w:rFonts w:ascii="Times New Roman" w:eastAsia="Times New Roman" w:hAnsi="Times New Roman" w:cs="Times New Roman"/>
          <w:i/>
          <w:iCs/>
          <w:sz w:val="24"/>
          <w:szCs w:val="24"/>
          <w:lang w:val="fr-FR" w:eastAsia="en-GB"/>
        </w:rPr>
        <w:t>. Vit.,</w:t>
      </w:r>
      <w:r w:rsidR="00F01969" w:rsidRPr="00102932">
        <w:rPr>
          <w:rFonts w:ascii="Times New Roman" w:eastAsia="Times New Roman" w:hAnsi="Times New Roman" w:cs="Times New Roman"/>
          <w:sz w:val="24"/>
          <w:szCs w:val="24"/>
          <w:lang w:val="fr-FR" w:eastAsia="en-GB"/>
        </w:rPr>
        <w:t xml:space="preserve"> XVIII, 5-6 ; Flavius Josèphe,</w:t>
      </w:r>
      <w:r w:rsidR="00F01969" w:rsidRPr="00102932">
        <w:rPr>
          <w:rFonts w:ascii="Times New Roman" w:eastAsia="Times New Roman" w:hAnsi="Times New Roman" w:cs="Times New Roman"/>
          <w:i/>
          <w:iCs/>
          <w:sz w:val="24"/>
          <w:szCs w:val="24"/>
          <w:lang w:val="fr-FR" w:eastAsia="en-GB"/>
        </w:rPr>
        <w:t xml:space="preserve"> Ant. </w:t>
      </w:r>
      <w:proofErr w:type="spellStart"/>
      <w:r w:rsidR="00F01969" w:rsidRPr="00102932">
        <w:rPr>
          <w:rFonts w:ascii="Times New Roman" w:eastAsia="Times New Roman" w:hAnsi="Times New Roman" w:cs="Times New Roman"/>
          <w:i/>
          <w:iCs/>
          <w:sz w:val="24"/>
          <w:szCs w:val="24"/>
          <w:lang w:val="fr-FR" w:eastAsia="en-GB"/>
        </w:rPr>
        <w:t>Iud</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XIX, 1 ; Suétone,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Calig</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XIX, 1 ; Dion Cassius, LIX, 17, 2 ; Aurelius Victor,</w:t>
      </w:r>
      <w:r w:rsidR="00F01969" w:rsidRPr="00102932">
        <w:rPr>
          <w:rFonts w:ascii="Times New Roman" w:eastAsia="Times New Roman" w:hAnsi="Times New Roman" w:cs="Times New Roman"/>
          <w:i/>
          <w:iCs/>
          <w:sz w:val="24"/>
          <w:szCs w:val="24"/>
          <w:lang w:val="fr-FR" w:eastAsia="en-GB"/>
        </w:rPr>
        <w:t xml:space="preserve"> De Caes.,</w:t>
      </w:r>
      <w:r w:rsidR="00F01969" w:rsidRPr="00102932">
        <w:rPr>
          <w:rFonts w:ascii="Times New Roman" w:eastAsia="Times New Roman" w:hAnsi="Times New Roman" w:cs="Times New Roman"/>
          <w:sz w:val="24"/>
          <w:szCs w:val="24"/>
          <w:lang w:val="fr-FR" w:eastAsia="en-GB"/>
        </w:rPr>
        <w:t xml:space="preserve"> 4, 3. La date de cette famine pose un problème : Dion Cassius décrit les événements de 39, et indique que la réquisition des bateaux </w:t>
      </w:r>
      <w:r w:rsidR="00F01969" w:rsidRPr="00102932">
        <w:rPr>
          <w:rFonts w:ascii="Times New Roman" w:eastAsia="Times New Roman" w:hAnsi="Times New Roman" w:cs="Times New Roman"/>
          <w:sz w:val="24"/>
          <w:szCs w:val="24"/>
          <w:lang w:val="fr-FR" w:eastAsia="en-GB"/>
        </w:rPr>
        <w:lastRenderedPageBreak/>
        <w:t xml:space="preserve">a causé une famine en Italie et à Rome. Sénèque et Aurelius Victor placent la famine provoquée par le pont tout à fait à la fin du règne de Caligula ; Claude, d’après Aurelius Victor, y aurait porté remède. Il faut admettre que le pont de Caligula n’était pas provisoire, mais permanent et que la disette causée par la diminution du nombre des vaisseaux disponibles a été particulièrement ressentie pendant l’hiver 40-41 − peut-être avait-on pu, la première année, prendre sur les réserves. Cela conduit à traduire le début du paragraphe conclusif de Dion Cassius (LIX, 18, 1) : </w:t>
      </w:r>
      <w:proofErr w:type="spellStart"/>
      <w:r w:rsidR="00F01969" w:rsidRPr="00102932">
        <w:rPr>
          <w:rFonts w:ascii="Times New Roman" w:eastAsia="Times New Roman" w:hAnsi="Times New Roman" w:cs="Times New Roman"/>
          <w:sz w:val="24"/>
          <w:szCs w:val="24"/>
          <w:lang w:val="fr-FR" w:eastAsia="en-GB"/>
        </w:rPr>
        <w:t>τῆς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μὲν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δὴ</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γεφύρ</w:t>
      </w:r>
      <w:proofErr w:type="spellEnd"/>
      <w:r w:rsidR="00F01969" w:rsidRPr="00102932">
        <w:rPr>
          <w:rFonts w:ascii="Times New Roman" w:eastAsia="Times New Roman" w:hAnsi="Times New Roman" w:cs="Times New Roman"/>
          <w:sz w:val="24"/>
          <w:szCs w:val="24"/>
          <w:lang w:val="fr-FR" w:eastAsia="en-GB"/>
        </w:rPr>
        <w:t xml:space="preserve">ας </w:t>
      </w:r>
      <w:proofErr w:type="spellStart"/>
      <w:r w:rsidR="00F01969" w:rsidRPr="00102932">
        <w:rPr>
          <w:rFonts w:ascii="Times New Roman" w:eastAsia="Times New Roman" w:hAnsi="Times New Roman" w:cs="Times New Roman"/>
          <w:sz w:val="24"/>
          <w:szCs w:val="24"/>
          <w:lang w:val="fr-FR" w:eastAsia="en-GB"/>
        </w:rPr>
        <w:t>ἐκείνης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τοῦτο</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τὸ</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τέλος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ἐγένετο</w:t>
      </w:r>
      <w:proofErr w:type="spellEnd"/>
      <w:r w:rsidR="00F01969" w:rsidRPr="00102932">
        <w:rPr>
          <w:rFonts w:ascii="Times New Roman" w:eastAsia="Times New Roman" w:hAnsi="Times New Roman" w:cs="Times New Roman"/>
          <w:sz w:val="24"/>
          <w:szCs w:val="24"/>
          <w:lang w:val="fr-FR" w:eastAsia="en-GB"/>
        </w:rPr>
        <w:t xml:space="preserve"> par « voilà pour quel usage le pont fut réalisé », en donnant à </w:t>
      </w:r>
      <w:proofErr w:type="spellStart"/>
      <w:r w:rsidR="00F01969" w:rsidRPr="00102932">
        <w:rPr>
          <w:rFonts w:ascii="Times New Roman" w:eastAsia="Times New Roman" w:hAnsi="Times New Roman" w:cs="Times New Roman"/>
          <w:sz w:val="24"/>
          <w:szCs w:val="24"/>
          <w:lang w:val="fr-FR" w:eastAsia="en-GB"/>
        </w:rPr>
        <w:t>τέλος</w:t>
      </w:r>
      <w:proofErr w:type="spellEnd"/>
      <w:r w:rsidR="00F01969" w:rsidRPr="00102932">
        <w:rPr>
          <w:rFonts w:ascii="Times New Roman" w:eastAsia="Times New Roman" w:hAnsi="Times New Roman" w:cs="Times New Roman"/>
          <w:sz w:val="24"/>
          <w:szCs w:val="24"/>
          <w:lang w:val="fr-FR" w:eastAsia="en-GB"/>
        </w:rPr>
        <w:t xml:space="preserve"> le sens de cause finale (s’opposant au καὶ α</w:t>
      </w:r>
      <w:proofErr w:type="spellStart"/>
      <w:r w:rsidR="00F01969" w:rsidRPr="00102932">
        <w:rPr>
          <w:rFonts w:ascii="Times New Roman" w:eastAsia="Times New Roman" w:hAnsi="Times New Roman" w:cs="Times New Roman"/>
          <w:sz w:val="24"/>
          <w:szCs w:val="24"/>
          <w:lang w:val="fr-FR" w:eastAsia="en-GB"/>
        </w:rPr>
        <w:t>ἰτί</w:t>
      </w:r>
      <w:proofErr w:type="spellEnd"/>
      <w:r w:rsidR="00F01969" w:rsidRPr="00102932">
        <w:rPr>
          <w:rFonts w:ascii="Times New Roman" w:eastAsia="Times New Roman" w:hAnsi="Times New Roman" w:cs="Times New Roman"/>
          <w:sz w:val="24"/>
          <w:szCs w:val="24"/>
          <w:lang w:val="fr-FR" w:eastAsia="en-GB"/>
        </w:rPr>
        <w:t>αν καὶ α</w:t>
      </w:r>
      <w:proofErr w:type="spellStart"/>
      <w:r w:rsidR="00F01969" w:rsidRPr="00102932">
        <w:rPr>
          <w:rFonts w:ascii="Times New Roman" w:eastAsia="Times New Roman" w:hAnsi="Times New Roman" w:cs="Times New Roman"/>
          <w:sz w:val="24"/>
          <w:szCs w:val="24"/>
          <w:lang w:val="fr-FR" w:eastAsia="en-GB"/>
        </w:rPr>
        <w:t>ὐτὴ</w:t>
      </w:r>
      <w:proofErr w:type="spellEnd"/>
      <w:r w:rsidR="00F01969" w:rsidRPr="00102932">
        <w:rPr>
          <w:rFonts w:ascii="Times New Roman" w:eastAsia="Times New Roman" w:hAnsi="Times New Roman" w:cs="Times New Roman"/>
          <w:sz w:val="24"/>
          <w:szCs w:val="24"/>
          <w:lang w:val="fr-FR" w:eastAsia="en-GB"/>
        </w:rPr>
        <w:t>… qui suit) et non celui de fin, terme</w:t>
      </w:r>
      <w:r w:rsidR="00F01969" w:rsidRPr="00102932">
        <w:rPr>
          <w:rFonts w:ascii="Times New Roman" w:eastAsia="Times New Roman" w:hAnsi="Times New Roman" w:cs="Times New Roman"/>
          <w:i/>
          <w:iCs/>
          <w:sz w:val="24"/>
          <w:szCs w:val="24"/>
          <w:lang w:val="fr-FR" w:eastAsia="en-GB"/>
        </w:rPr>
        <w:t xml:space="preserve"> [Suétone indique au chapitre XXXII, 3 que le pont a fait l’objet d’une</w:t>
      </w:r>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dedicatio</w:t>
      </w:r>
      <w:proofErr w:type="spellEnd"/>
      <w:r w:rsidR="00F01969" w:rsidRPr="00102932">
        <w:rPr>
          <w:rFonts w:ascii="Times New Roman" w:eastAsia="Times New Roman" w:hAnsi="Times New Roman" w:cs="Times New Roman"/>
          <w:i/>
          <w:iCs/>
          <w:sz w:val="24"/>
          <w:szCs w:val="24"/>
          <w:lang w:val="fr-FR" w:eastAsia="en-GB"/>
        </w:rPr>
        <w:t xml:space="preserve"> de la part de Caligula, qui devait donc le considérer comme un monument durable].</w:t>
      </w:r>
    </w:p>
    <w:p w14:paraId="2A6F3CEB"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5" w:anchor="bodyftn29" w:history="1">
        <w:r w:rsidR="00F01969" w:rsidRPr="00102932">
          <w:rPr>
            <w:rFonts w:ascii="Times New Roman" w:eastAsia="Times New Roman" w:hAnsi="Times New Roman" w:cs="Times New Roman"/>
            <w:color w:val="0000FF"/>
            <w:sz w:val="24"/>
            <w:szCs w:val="24"/>
            <w:u w:val="single"/>
            <w:lang w:val="fr-FR" w:eastAsia="en-GB"/>
          </w:rPr>
          <w:t>28</w:t>
        </w:r>
      </w:hyperlink>
      <w:r w:rsidR="00F01969" w:rsidRPr="00102932">
        <w:rPr>
          <w:rFonts w:ascii="Times New Roman" w:eastAsia="Times New Roman" w:hAnsi="Times New Roman" w:cs="Times New Roman"/>
          <w:sz w:val="24"/>
          <w:szCs w:val="24"/>
          <w:lang w:val="fr-FR" w:eastAsia="en-GB"/>
        </w:rPr>
        <w:t xml:space="preserve"> On en a un exemple avec celle qui précède de peu la mort de Néron en juin 68 (Suétone,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Ner</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XLV, 1). Il est possible, mais à notre sens pas établi, qu’elle soit à mettre en relation avec la révolte de Clodius </w:t>
      </w:r>
      <w:proofErr w:type="spellStart"/>
      <w:r w:rsidR="00F01969" w:rsidRPr="00102932">
        <w:rPr>
          <w:rFonts w:ascii="Times New Roman" w:eastAsia="Times New Roman" w:hAnsi="Times New Roman" w:cs="Times New Roman"/>
          <w:sz w:val="24"/>
          <w:szCs w:val="24"/>
          <w:lang w:val="fr-FR" w:eastAsia="en-GB"/>
        </w:rPr>
        <w:t>Macer</w:t>
      </w:r>
      <w:proofErr w:type="spellEnd"/>
      <w:r w:rsidR="00F01969" w:rsidRPr="00102932">
        <w:rPr>
          <w:rFonts w:ascii="Times New Roman" w:eastAsia="Times New Roman" w:hAnsi="Times New Roman" w:cs="Times New Roman"/>
          <w:sz w:val="24"/>
          <w:szCs w:val="24"/>
          <w:lang w:val="fr-FR" w:eastAsia="en-GB"/>
        </w:rPr>
        <w:t xml:space="preserve"> et un blocus du blé d’Afrique (Bradley 1972 ; </w:t>
      </w:r>
      <w:proofErr w:type="spellStart"/>
      <w:r w:rsidR="00F01969" w:rsidRPr="00102932">
        <w:rPr>
          <w:rFonts w:ascii="Times New Roman" w:eastAsia="Times New Roman" w:hAnsi="Times New Roman" w:cs="Times New Roman"/>
          <w:sz w:val="24"/>
          <w:szCs w:val="24"/>
          <w:lang w:val="fr-FR" w:eastAsia="en-GB"/>
        </w:rPr>
        <w:t>Gallotta</w:t>
      </w:r>
      <w:proofErr w:type="spellEnd"/>
      <w:r w:rsidR="00F01969" w:rsidRPr="00102932">
        <w:rPr>
          <w:rFonts w:ascii="Times New Roman" w:eastAsia="Times New Roman" w:hAnsi="Times New Roman" w:cs="Times New Roman"/>
          <w:sz w:val="24"/>
          <w:szCs w:val="24"/>
          <w:lang w:val="fr-FR" w:eastAsia="en-GB"/>
        </w:rPr>
        <w:t xml:space="preserve"> 1975, 28-46). Le moment difficile dépend en tout cas de la date d’arrivée des premiers convois apportant la moisson d’Égypte et d’Afrique : on les attendait avec impatience (Pline le Jeune,</w:t>
      </w:r>
      <w:r w:rsidR="00F01969" w:rsidRPr="00102932">
        <w:rPr>
          <w:rFonts w:ascii="Times New Roman" w:eastAsia="Times New Roman" w:hAnsi="Times New Roman" w:cs="Times New Roman"/>
          <w:i/>
          <w:iCs/>
          <w:sz w:val="24"/>
          <w:szCs w:val="24"/>
          <w:lang w:val="fr-FR" w:eastAsia="en-GB"/>
        </w:rPr>
        <w:t xml:space="preserve"> Pan.,</w:t>
      </w:r>
      <w:r w:rsidR="00F01969" w:rsidRPr="00102932">
        <w:rPr>
          <w:rFonts w:ascii="Times New Roman" w:eastAsia="Times New Roman" w:hAnsi="Times New Roman" w:cs="Times New Roman"/>
          <w:sz w:val="24"/>
          <w:szCs w:val="24"/>
          <w:lang w:val="fr-FR" w:eastAsia="en-GB"/>
        </w:rPr>
        <w:t xml:space="preserve"> XXXI ;</w:t>
      </w:r>
      <w:r w:rsidR="00F01969" w:rsidRPr="00102932">
        <w:rPr>
          <w:rFonts w:ascii="Times New Roman" w:eastAsia="Times New Roman" w:hAnsi="Times New Roman" w:cs="Times New Roman"/>
          <w:i/>
          <w:iCs/>
          <w:sz w:val="24"/>
          <w:szCs w:val="24"/>
          <w:lang w:val="fr-FR" w:eastAsia="en-GB"/>
        </w:rPr>
        <w:t xml:space="preserve"> ut... </w:t>
      </w:r>
      <w:proofErr w:type="spellStart"/>
      <w:r w:rsidR="00F01969" w:rsidRPr="00102932">
        <w:rPr>
          <w:rFonts w:ascii="Times New Roman" w:eastAsia="Times New Roman" w:hAnsi="Times New Roman" w:cs="Times New Roman"/>
          <w:i/>
          <w:iCs/>
          <w:sz w:val="24"/>
          <w:szCs w:val="24"/>
          <w:lang w:val="fr-FR" w:eastAsia="en-GB"/>
        </w:rPr>
        <w:t>uenti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ferentes</w:t>
      </w:r>
      <w:proofErr w:type="spellEnd"/>
      <w:r w:rsidR="00F01969" w:rsidRPr="00102932">
        <w:rPr>
          <w:rFonts w:ascii="Times New Roman" w:eastAsia="Times New Roman" w:hAnsi="Times New Roman" w:cs="Times New Roman"/>
          <w:i/>
          <w:iCs/>
          <w:sz w:val="24"/>
          <w:szCs w:val="24"/>
          <w:lang w:val="fr-FR" w:eastAsia="en-GB"/>
        </w:rPr>
        <w:t xml:space="preserve"> et </w:t>
      </w:r>
      <w:proofErr w:type="spellStart"/>
      <w:r w:rsidR="00F01969" w:rsidRPr="00102932">
        <w:rPr>
          <w:rFonts w:ascii="Times New Roman" w:eastAsia="Times New Roman" w:hAnsi="Times New Roman" w:cs="Times New Roman"/>
          <w:i/>
          <w:iCs/>
          <w:sz w:val="24"/>
          <w:szCs w:val="24"/>
          <w:lang w:val="fr-FR" w:eastAsia="en-GB"/>
        </w:rPr>
        <w:t>breuis</w:t>
      </w:r>
      <w:proofErr w:type="spellEnd"/>
      <w:r w:rsidR="00F01969" w:rsidRPr="00102932">
        <w:rPr>
          <w:rFonts w:ascii="Times New Roman" w:eastAsia="Times New Roman" w:hAnsi="Times New Roman" w:cs="Times New Roman"/>
          <w:i/>
          <w:iCs/>
          <w:sz w:val="24"/>
          <w:szCs w:val="24"/>
          <w:lang w:val="fr-FR" w:eastAsia="en-GB"/>
        </w:rPr>
        <w:t xml:space="preserve"> cursus </w:t>
      </w:r>
      <w:proofErr w:type="spellStart"/>
      <w:r w:rsidR="00F01969" w:rsidRPr="00102932">
        <w:rPr>
          <w:rFonts w:ascii="Times New Roman" w:eastAsia="Times New Roman" w:hAnsi="Times New Roman" w:cs="Times New Roman"/>
          <w:i/>
          <w:iCs/>
          <w:sz w:val="24"/>
          <w:szCs w:val="24"/>
          <w:lang w:val="fr-FR" w:eastAsia="en-GB"/>
        </w:rPr>
        <w:t>optentur</w:t>
      </w:r>
      <w:proofErr w:type="spellEnd"/>
      <w:r w:rsidR="00F01969" w:rsidRPr="00102932">
        <w:rPr>
          <w:rFonts w:ascii="Times New Roman" w:eastAsia="Times New Roman" w:hAnsi="Times New Roman" w:cs="Times New Roman"/>
          <w:i/>
          <w:iCs/>
          <w:sz w:val="24"/>
          <w:szCs w:val="24"/>
          <w:lang w:val="fr-FR" w:eastAsia="en-GB"/>
        </w:rPr>
        <w:t>).</w:t>
      </w:r>
    </w:p>
    <w:p w14:paraId="0880DB7E"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6" w:anchor="bodyftn30" w:history="1">
        <w:r w:rsidR="00F01969" w:rsidRPr="00102932">
          <w:rPr>
            <w:rFonts w:ascii="Times New Roman" w:eastAsia="Times New Roman" w:hAnsi="Times New Roman" w:cs="Times New Roman"/>
            <w:color w:val="0000FF"/>
            <w:sz w:val="24"/>
            <w:szCs w:val="24"/>
            <w:u w:val="single"/>
            <w:lang w:val="fr-FR" w:eastAsia="en-GB"/>
          </w:rPr>
          <w:t>29</w:t>
        </w:r>
      </w:hyperlink>
      <w:r w:rsidR="00F01969" w:rsidRPr="00102932">
        <w:rPr>
          <w:rFonts w:ascii="Times New Roman" w:eastAsia="Times New Roman" w:hAnsi="Times New Roman" w:cs="Times New Roman"/>
          <w:sz w:val="24"/>
          <w:szCs w:val="24"/>
          <w:lang w:val="fr-FR" w:eastAsia="en-GB"/>
        </w:rPr>
        <w:t xml:space="preserve"> Outre celle qui nous occupe, signalons celle de l’hiver 42 que Dion Cassius (LX, 11) lie précisément aux dangers de la navigation hivernale aux abords du Tibre et qui a incité Claude à lancer les travaux du port d’Ostie. Elle pourrait, au moins en partie, être la suite et la conséquence de celle de 41, elle-même provoquée par le pont de bateaux de Caligula. Dans ses dix premières années de règne, Claude a eu à affronter au moins trois famines hivernales.</w:t>
      </w:r>
    </w:p>
    <w:p w14:paraId="52711543"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7" w:anchor="bodyftn31" w:history="1">
        <w:r w:rsidR="00F01969" w:rsidRPr="00102932">
          <w:rPr>
            <w:rFonts w:ascii="Times New Roman" w:eastAsia="Times New Roman" w:hAnsi="Times New Roman" w:cs="Times New Roman"/>
            <w:color w:val="0000FF"/>
            <w:sz w:val="24"/>
            <w:szCs w:val="24"/>
            <w:u w:val="single"/>
            <w:lang w:val="fr-FR" w:eastAsia="en-GB"/>
          </w:rPr>
          <w:t>30</w:t>
        </w:r>
      </w:hyperlink>
      <w:r w:rsidR="00F01969" w:rsidRPr="00102932">
        <w:rPr>
          <w:rFonts w:ascii="Times New Roman" w:eastAsia="Times New Roman" w:hAnsi="Times New Roman" w:cs="Times New Roman"/>
          <w:sz w:val="24"/>
          <w:szCs w:val="24"/>
          <w:lang w:val="fr-FR" w:eastAsia="en-GB"/>
        </w:rPr>
        <w:t xml:space="preserve"> R. </w:t>
      </w:r>
      <w:proofErr w:type="spellStart"/>
      <w:r w:rsidR="00F01969" w:rsidRPr="00102932">
        <w:rPr>
          <w:rFonts w:ascii="Times New Roman" w:eastAsia="Times New Roman" w:hAnsi="Times New Roman" w:cs="Times New Roman"/>
          <w:sz w:val="24"/>
          <w:szCs w:val="24"/>
          <w:lang w:val="fr-FR" w:eastAsia="en-GB"/>
        </w:rPr>
        <w:t>Meiggs</w:t>
      </w:r>
      <w:proofErr w:type="spellEnd"/>
      <w:r w:rsidR="00F01969" w:rsidRPr="00102932">
        <w:rPr>
          <w:rFonts w:ascii="Times New Roman" w:eastAsia="Times New Roman" w:hAnsi="Times New Roman" w:cs="Times New Roman"/>
          <w:sz w:val="24"/>
          <w:szCs w:val="24"/>
          <w:lang w:val="fr-FR" w:eastAsia="en-GB"/>
        </w:rPr>
        <w:t xml:space="preserve"> 19732, 281-282 explique avec vraisemblance l’ampleur des constructions d’</w:t>
      </w:r>
      <w:proofErr w:type="spellStart"/>
      <w:r w:rsidR="00F01969" w:rsidRPr="00102932">
        <w:rPr>
          <w:rFonts w:ascii="Times New Roman" w:eastAsia="Times New Roman" w:hAnsi="Times New Roman" w:cs="Times New Roman"/>
          <w:i/>
          <w:iCs/>
          <w:sz w:val="24"/>
          <w:szCs w:val="24"/>
          <w:lang w:val="fr-FR" w:eastAsia="en-GB"/>
        </w:rPr>
        <w:t>horrea</w:t>
      </w:r>
      <w:proofErr w:type="spellEnd"/>
      <w:r w:rsidR="00F01969" w:rsidRPr="00102932">
        <w:rPr>
          <w:rFonts w:ascii="Times New Roman" w:eastAsia="Times New Roman" w:hAnsi="Times New Roman" w:cs="Times New Roman"/>
          <w:sz w:val="24"/>
          <w:szCs w:val="24"/>
          <w:lang w:val="fr-FR" w:eastAsia="en-GB"/>
        </w:rPr>
        <w:t xml:space="preserve"> pendant le II</w:t>
      </w:r>
      <w:r w:rsidR="00F01969" w:rsidRPr="00102932">
        <w:rPr>
          <w:rFonts w:ascii="Times New Roman" w:eastAsia="Times New Roman" w:hAnsi="Times New Roman" w:cs="Times New Roman"/>
          <w:sz w:val="24"/>
          <w:szCs w:val="24"/>
          <w:vertAlign w:val="superscript"/>
          <w:lang w:val="fr-FR" w:eastAsia="en-GB"/>
        </w:rPr>
        <w:t>e</w:t>
      </w:r>
      <w:r w:rsidR="00F01969" w:rsidRPr="00102932">
        <w:rPr>
          <w:rFonts w:ascii="Times New Roman" w:eastAsia="Times New Roman" w:hAnsi="Times New Roman" w:cs="Times New Roman"/>
          <w:sz w:val="24"/>
          <w:szCs w:val="24"/>
          <w:lang w:val="fr-FR" w:eastAsia="en-GB"/>
        </w:rPr>
        <w:t xml:space="preserve"> siècle à Ostie et au</w:t>
      </w:r>
      <w:r w:rsidR="00F01969" w:rsidRPr="00102932">
        <w:rPr>
          <w:rFonts w:ascii="Times New Roman" w:eastAsia="Times New Roman" w:hAnsi="Times New Roman" w:cs="Times New Roman"/>
          <w:i/>
          <w:iCs/>
          <w:sz w:val="24"/>
          <w:szCs w:val="24"/>
          <w:lang w:val="fr-FR" w:eastAsia="en-GB"/>
        </w:rPr>
        <w:t xml:space="preserve"> Portus</w:t>
      </w:r>
      <w:r w:rsidR="00F01969" w:rsidRPr="00102932">
        <w:rPr>
          <w:rFonts w:ascii="Times New Roman" w:eastAsia="Times New Roman" w:hAnsi="Times New Roman" w:cs="Times New Roman"/>
          <w:sz w:val="24"/>
          <w:szCs w:val="24"/>
          <w:lang w:val="fr-FR" w:eastAsia="en-GB"/>
        </w:rPr>
        <w:t xml:space="preserve"> par le fait que les réserves auparavant laissées à Pouzzoles ont été stockées à proximité du port de Trajan à partir du moment où la flotte d’Alexandrie y a été conduite.</w:t>
      </w:r>
    </w:p>
    <w:p w14:paraId="574996C9"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8" w:anchor="bodyftn32" w:history="1">
        <w:r w:rsidR="00F01969" w:rsidRPr="00102932">
          <w:rPr>
            <w:rFonts w:ascii="Times New Roman" w:eastAsia="Times New Roman" w:hAnsi="Times New Roman" w:cs="Times New Roman"/>
            <w:color w:val="0000FF"/>
            <w:sz w:val="24"/>
            <w:szCs w:val="24"/>
            <w:u w:val="single"/>
            <w:lang w:val="fr-FR" w:eastAsia="en-GB"/>
          </w:rPr>
          <w:t>31</w:t>
        </w:r>
      </w:hyperlink>
      <w:r w:rsidR="00F01969" w:rsidRPr="00102932">
        <w:rPr>
          <w:rFonts w:ascii="Times New Roman" w:eastAsia="Times New Roman" w:hAnsi="Times New Roman" w:cs="Times New Roman"/>
          <w:sz w:val="24"/>
          <w:szCs w:val="24"/>
          <w:lang w:val="fr-FR" w:eastAsia="en-GB"/>
        </w:rPr>
        <w:t xml:space="preserve"> Sur ce phénomène </w:t>
      </w:r>
      <w:proofErr w:type="gramStart"/>
      <w:r w:rsidR="00F01969" w:rsidRPr="00102932">
        <w:rPr>
          <w:rFonts w:ascii="Times New Roman" w:eastAsia="Times New Roman" w:hAnsi="Times New Roman" w:cs="Times New Roman"/>
          <w:sz w:val="24"/>
          <w:szCs w:val="24"/>
          <w:lang w:val="fr-FR" w:eastAsia="en-GB"/>
        </w:rPr>
        <w:t>voir</w:t>
      </w:r>
      <w:proofErr w:type="gramEnd"/>
      <w:r w:rsidR="00F01969" w:rsidRPr="00102932">
        <w:rPr>
          <w:rFonts w:ascii="Times New Roman" w:eastAsia="Times New Roman" w:hAnsi="Times New Roman" w:cs="Times New Roman"/>
          <w:sz w:val="24"/>
          <w:szCs w:val="24"/>
          <w:lang w:val="fr-FR" w:eastAsia="en-GB"/>
        </w:rPr>
        <w:t xml:space="preserve"> Aymard 1966, 76-78.</w:t>
      </w:r>
    </w:p>
    <w:p w14:paraId="3D2A88FE"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79" w:anchor="bodyftn33" w:history="1">
        <w:r w:rsidR="00F01969" w:rsidRPr="00102932">
          <w:rPr>
            <w:rFonts w:ascii="Times New Roman" w:eastAsia="Times New Roman" w:hAnsi="Times New Roman" w:cs="Times New Roman"/>
            <w:color w:val="0000FF"/>
            <w:sz w:val="24"/>
            <w:szCs w:val="24"/>
            <w:u w:val="single"/>
            <w:lang w:val="fr-FR" w:eastAsia="en-GB"/>
          </w:rPr>
          <w:t>32</w:t>
        </w:r>
      </w:hyperlink>
      <w:r w:rsidR="00F01969" w:rsidRPr="00102932">
        <w:rPr>
          <w:rFonts w:ascii="Times New Roman" w:eastAsia="Times New Roman" w:hAnsi="Times New Roman" w:cs="Times New Roman"/>
          <w:sz w:val="24"/>
          <w:szCs w:val="24"/>
          <w:lang w:val="fr-FR" w:eastAsia="en-GB"/>
        </w:rPr>
        <w:t xml:space="preserve"> Au dossier, plus complémentaire que contradictoire, constitué sur </w:t>
      </w:r>
      <w:proofErr w:type="gramStart"/>
      <w:r w:rsidR="00F01969" w:rsidRPr="00102932">
        <w:rPr>
          <w:rFonts w:ascii="Times New Roman" w:eastAsia="Times New Roman" w:hAnsi="Times New Roman" w:cs="Times New Roman"/>
          <w:sz w:val="24"/>
          <w:szCs w:val="24"/>
          <w:lang w:val="fr-FR" w:eastAsia="en-GB"/>
        </w:rPr>
        <w:t>le</w:t>
      </w:r>
      <w:r w:rsidR="00F01969" w:rsidRPr="00102932">
        <w:rPr>
          <w:rFonts w:ascii="Times New Roman" w:eastAsia="Times New Roman" w:hAnsi="Times New Roman" w:cs="Times New Roman"/>
          <w:i/>
          <w:iCs/>
          <w:sz w:val="24"/>
          <w:szCs w:val="24"/>
          <w:lang w:val="fr-FR" w:eastAsia="en-GB"/>
        </w:rPr>
        <w:t xml:space="preserve"> mare</w:t>
      </w:r>
      <w:proofErr w:type="gram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clausum</w:t>
      </w:r>
      <w:proofErr w:type="spellEnd"/>
      <w:r w:rsidR="00F01969" w:rsidRPr="00102932">
        <w:rPr>
          <w:rFonts w:ascii="Times New Roman" w:eastAsia="Times New Roman" w:hAnsi="Times New Roman" w:cs="Times New Roman"/>
          <w:sz w:val="24"/>
          <w:szCs w:val="24"/>
          <w:lang w:val="fr-FR" w:eastAsia="en-GB"/>
        </w:rPr>
        <w:t xml:space="preserve"> par Saint-Denis 1947 et Rougé 1952, versons le passage de Dion Cassius, LX, 11, déjà cité :</w:t>
      </w:r>
      <w:r w:rsidR="00F01969" w:rsidRPr="00102932">
        <w:rPr>
          <w:rFonts w:ascii="Times New Roman" w:eastAsia="Times New Roman" w:hAnsi="Times New Roman" w:cs="Times New Roman"/>
          <w:sz w:val="24"/>
          <w:szCs w:val="24"/>
          <w:lang w:val="fr-FR" w:eastAsia="en-GB"/>
        </w:rPr>
        <w:br/>
      </w:r>
      <w:proofErr w:type="spellStart"/>
      <w:r w:rsidR="00F01969" w:rsidRPr="00102932">
        <w:rPr>
          <w:rFonts w:ascii="Times New Roman" w:eastAsia="Times New Roman" w:hAnsi="Times New Roman" w:cs="Times New Roman"/>
          <w:sz w:val="24"/>
          <w:szCs w:val="24"/>
          <w:lang w:val="fr-FR" w:eastAsia="en-GB"/>
        </w:rPr>
        <w:t>Λιμοῠ</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τε</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ἰσχυροῠ</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γενομένου</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οὐ</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μόνον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τῆς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ἐν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τῷ</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τότε</w:t>
      </w:r>
      <w:proofErr w:type="spellEnd"/>
      <w:r w:rsidR="00F01969" w:rsidRPr="00102932">
        <w:rPr>
          <w:rFonts w:ascii="Times New Roman" w:eastAsia="Times New Roman" w:hAnsi="Times New Roman" w:cs="Times New Roman"/>
          <w:sz w:val="24"/>
          <w:szCs w:val="24"/>
          <w:lang w:val="fr-FR" w:eastAsia="en-GB"/>
        </w:rPr>
        <w:t xml:space="preserve"> πα</w:t>
      </w:r>
      <w:proofErr w:type="spellStart"/>
      <w:r w:rsidR="00F01969" w:rsidRPr="00102932">
        <w:rPr>
          <w:rFonts w:ascii="Times New Roman" w:eastAsia="Times New Roman" w:hAnsi="Times New Roman" w:cs="Times New Roman"/>
          <w:sz w:val="24"/>
          <w:szCs w:val="24"/>
          <w:lang w:val="fr-FR" w:eastAsia="en-GB"/>
        </w:rPr>
        <w:t>ρόντι</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ἀφθονί</w:t>
      </w:r>
      <w:proofErr w:type="spellEnd"/>
      <w:r w:rsidR="00F01969" w:rsidRPr="00102932">
        <w:rPr>
          <w:rFonts w:ascii="Times New Roman" w:eastAsia="Times New Roman" w:hAnsi="Times New Roman" w:cs="Times New Roman"/>
          <w:sz w:val="24"/>
          <w:szCs w:val="24"/>
          <w:lang w:val="fr-FR" w:eastAsia="en-GB"/>
        </w:rPr>
        <w:t xml:space="preserve">ας </w:t>
      </w:r>
      <w:proofErr w:type="spellStart"/>
      <w:r w:rsidR="00F01969" w:rsidRPr="00102932">
        <w:rPr>
          <w:rFonts w:ascii="Times New Roman" w:eastAsia="Times New Roman" w:hAnsi="Times New Roman" w:cs="Times New Roman"/>
          <w:sz w:val="24"/>
          <w:szCs w:val="24"/>
          <w:lang w:val="fr-FR" w:eastAsia="en-GB"/>
        </w:rPr>
        <w:t>τῶν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τροφῶν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ἀλλά</w:t>
      </w:r>
      <w:proofErr w:type="spellEnd"/>
      <w:r w:rsidR="00F01969" w:rsidRPr="00102932">
        <w:rPr>
          <w:rFonts w:ascii="Times New Roman" w:eastAsia="Times New Roman" w:hAnsi="Times New Roman" w:cs="Times New Roman"/>
          <w:sz w:val="24"/>
          <w:szCs w:val="24"/>
          <w:lang w:val="fr-FR" w:eastAsia="en-GB"/>
        </w:rPr>
        <w:t xml:space="preserve"> καὶ </w:t>
      </w:r>
      <w:proofErr w:type="spellStart"/>
      <w:r w:rsidR="00F01969" w:rsidRPr="00102932">
        <w:rPr>
          <w:rFonts w:ascii="Times New Roman" w:eastAsia="Times New Roman" w:hAnsi="Times New Roman" w:cs="Times New Roman"/>
          <w:sz w:val="24"/>
          <w:szCs w:val="24"/>
          <w:lang w:val="fr-FR" w:eastAsia="en-GB"/>
        </w:rPr>
        <w:t>τῆς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ἐς</w:t>
      </w:r>
      <w:proofErr w:type="spellEnd"/>
      <w:r w:rsidR="00F01969" w:rsidRPr="00102932">
        <w:rPr>
          <w:rFonts w:ascii="Times New Roman" w:eastAsia="Times New Roman" w:hAnsi="Times New Roman" w:cs="Times New Roman"/>
          <w:sz w:val="24"/>
          <w:szCs w:val="24"/>
          <w:lang w:val="fr-FR" w:eastAsia="en-GB"/>
        </w:rPr>
        <w:t xml:space="preserve"> π</w:t>
      </w:r>
      <w:proofErr w:type="spellStart"/>
      <w:r w:rsidR="00F01969" w:rsidRPr="00102932">
        <w:rPr>
          <w:rFonts w:ascii="Times New Roman" w:eastAsia="Times New Roman" w:hAnsi="Times New Roman" w:cs="Times New Roman"/>
          <w:sz w:val="24"/>
          <w:szCs w:val="24"/>
          <w:lang w:val="fr-FR" w:eastAsia="en-GB"/>
        </w:rPr>
        <w:t>άντ</w:t>
      </w:r>
      <w:proofErr w:type="spellEnd"/>
      <w:r w:rsidR="00F01969" w:rsidRPr="00102932">
        <w:rPr>
          <w:rFonts w:ascii="Times New Roman" w:eastAsia="Times New Roman" w:hAnsi="Times New Roman" w:cs="Times New Roman"/>
          <w:sz w:val="24"/>
          <w:szCs w:val="24"/>
          <w:lang w:val="fr-FR" w:eastAsia="en-GB"/>
        </w:rPr>
        <w:t xml:space="preserve">α </w:t>
      </w:r>
      <w:proofErr w:type="spellStart"/>
      <w:r w:rsidR="00F01969" w:rsidRPr="00102932">
        <w:rPr>
          <w:rFonts w:ascii="Times New Roman" w:eastAsia="Times New Roman" w:hAnsi="Times New Roman" w:cs="Times New Roman"/>
          <w:sz w:val="24"/>
          <w:szCs w:val="24"/>
          <w:lang w:val="fr-FR" w:eastAsia="en-GB"/>
        </w:rPr>
        <w:t>τὸν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μετὰ</w:t>
      </w:r>
      <w:proofErr w:type="spellEnd"/>
      <w:r w:rsidR="00F01969" w:rsidRPr="00102932">
        <w:rPr>
          <w:rFonts w:ascii="Times New Roman" w:eastAsia="Times New Roman" w:hAnsi="Times New Roman" w:cs="Times New Roman"/>
          <w:sz w:val="24"/>
          <w:szCs w:val="24"/>
          <w:lang w:val="fr-FR" w:eastAsia="en-GB"/>
        </w:rPr>
        <w:t xml:space="preserve"> τα</w:t>
      </w:r>
      <w:proofErr w:type="spellStart"/>
      <w:r w:rsidR="00F01969" w:rsidRPr="00102932">
        <w:rPr>
          <w:rFonts w:ascii="Times New Roman" w:eastAsia="Times New Roman" w:hAnsi="Times New Roman" w:cs="Times New Roman"/>
          <w:sz w:val="24"/>
          <w:szCs w:val="24"/>
          <w:lang w:val="fr-FR" w:eastAsia="en-GB"/>
        </w:rPr>
        <w:t>ῠτ</w:t>
      </w:r>
      <w:proofErr w:type="spellEnd"/>
      <w:r w:rsidR="00F01969" w:rsidRPr="00102932">
        <w:rPr>
          <w:rFonts w:ascii="Times New Roman" w:eastAsia="Times New Roman" w:hAnsi="Times New Roman" w:cs="Times New Roman"/>
          <w:sz w:val="24"/>
          <w:szCs w:val="24"/>
          <w:lang w:val="fr-FR" w:eastAsia="en-GB"/>
        </w:rPr>
        <w:t>α α</w:t>
      </w:r>
      <w:proofErr w:type="spellStart"/>
      <w:r w:rsidR="00F01969" w:rsidRPr="00102932">
        <w:rPr>
          <w:rFonts w:ascii="Times New Roman" w:eastAsia="Times New Roman" w:hAnsi="Times New Roman" w:cs="Times New Roman"/>
          <w:sz w:val="24"/>
          <w:szCs w:val="24"/>
          <w:lang w:val="fr-FR" w:eastAsia="en-GB"/>
        </w:rPr>
        <w:t>ἰῶν</w:t>
      </w:r>
      <w:proofErr w:type="spellEnd"/>
      <w:r w:rsidR="00F01969" w:rsidRPr="00102932">
        <w:rPr>
          <w:rFonts w:ascii="Times New Roman" w:eastAsia="Times New Roman" w:hAnsi="Times New Roman" w:cs="Times New Roman"/>
          <w:sz w:val="24"/>
          <w:szCs w:val="24"/>
          <w:lang w:val="fr-FR" w:eastAsia="en-GB"/>
        </w:rPr>
        <w:t>α π</w:t>
      </w:r>
      <w:proofErr w:type="spellStart"/>
      <w:r w:rsidR="00F01969" w:rsidRPr="00102932">
        <w:rPr>
          <w:rFonts w:ascii="Times New Roman" w:eastAsia="Times New Roman" w:hAnsi="Times New Roman" w:cs="Times New Roman"/>
          <w:sz w:val="24"/>
          <w:szCs w:val="24"/>
          <w:lang w:val="fr-FR" w:eastAsia="en-GB"/>
        </w:rPr>
        <w:t>ρόνοι</w:t>
      </w:r>
      <w:proofErr w:type="spellEnd"/>
      <w:r w:rsidR="00F01969" w:rsidRPr="00102932">
        <w:rPr>
          <w:rFonts w:ascii="Times New Roman" w:eastAsia="Times New Roman" w:hAnsi="Times New Roman" w:cs="Times New Roman"/>
          <w:sz w:val="24"/>
          <w:szCs w:val="24"/>
          <w:lang w:val="fr-FR" w:eastAsia="en-GB"/>
        </w:rPr>
        <w:t>αν ἐπ</w:t>
      </w:r>
      <w:proofErr w:type="spellStart"/>
      <w:r w:rsidR="00F01969" w:rsidRPr="00102932">
        <w:rPr>
          <w:rFonts w:ascii="Times New Roman" w:eastAsia="Times New Roman" w:hAnsi="Times New Roman" w:cs="Times New Roman"/>
          <w:sz w:val="24"/>
          <w:szCs w:val="24"/>
          <w:lang w:val="fr-FR" w:eastAsia="en-GB"/>
        </w:rPr>
        <w:t>οιήσ</w:t>
      </w:r>
      <w:proofErr w:type="spellEnd"/>
      <w:r w:rsidR="00F01969" w:rsidRPr="00102932">
        <w:rPr>
          <w:rFonts w:ascii="Times New Roman" w:eastAsia="Times New Roman" w:hAnsi="Times New Roman" w:cs="Times New Roman"/>
          <w:sz w:val="24"/>
          <w:szCs w:val="24"/>
          <w:lang w:val="fr-FR" w:eastAsia="en-GB"/>
        </w:rPr>
        <w:t>ατο. Ἐπ</w:t>
      </w:r>
      <w:proofErr w:type="spellStart"/>
      <w:r w:rsidR="00F01969" w:rsidRPr="00102932">
        <w:rPr>
          <w:rFonts w:ascii="Times New Roman" w:eastAsia="Times New Roman" w:hAnsi="Times New Roman" w:cs="Times New Roman"/>
          <w:sz w:val="24"/>
          <w:szCs w:val="24"/>
          <w:lang w:val="fr-FR" w:eastAsia="en-GB"/>
        </w:rPr>
        <w:t>εσάκτου</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γὰρ</w:t>
      </w:r>
      <w:proofErr w:type="spellEnd"/>
      <w:r w:rsidR="00F01969" w:rsidRPr="00102932">
        <w:rPr>
          <w:rFonts w:ascii="Times New Roman" w:eastAsia="Times New Roman" w:hAnsi="Times New Roman" w:cs="Times New Roman"/>
          <w:sz w:val="24"/>
          <w:szCs w:val="24"/>
          <w:lang w:val="fr-FR" w:eastAsia="en-GB"/>
        </w:rPr>
        <w:t xml:space="preserve"> πα</w:t>
      </w:r>
      <w:proofErr w:type="spellStart"/>
      <w:r w:rsidR="00F01969" w:rsidRPr="00102932">
        <w:rPr>
          <w:rFonts w:ascii="Times New Roman" w:eastAsia="Times New Roman" w:hAnsi="Times New Roman" w:cs="Times New Roman"/>
          <w:sz w:val="24"/>
          <w:szCs w:val="24"/>
          <w:lang w:val="fr-FR" w:eastAsia="en-GB"/>
        </w:rPr>
        <w:t>ντὸς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ὡς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εἰ</w:t>
      </w:r>
      <w:proofErr w:type="spellEnd"/>
      <w:r w:rsidR="00F01969" w:rsidRPr="00102932">
        <w:rPr>
          <w:rFonts w:ascii="Times New Roman" w:eastAsia="Times New Roman" w:hAnsi="Times New Roman" w:cs="Times New Roman"/>
          <w:sz w:val="24"/>
          <w:szCs w:val="24"/>
          <w:lang w:val="fr-FR" w:eastAsia="en-GB"/>
        </w:rPr>
        <w:t xml:space="preserve">πεῖν </w:t>
      </w:r>
      <w:proofErr w:type="spellStart"/>
      <w:r w:rsidR="00F01969" w:rsidRPr="00102932">
        <w:rPr>
          <w:rFonts w:ascii="Times New Roman" w:eastAsia="Times New Roman" w:hAnsi="Times New Roman" w:cs="Times New Roman"/>
          <w:sz w:val="24"/>
          <w:szCs w:val="24"/>
          <w:lang w:val="fr-FR" w:eastAsia="en-GB"/>
        </w:rPr>
        <w:t>τοῠ</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σίτου</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τοῖς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Ῥωμ</w:t>
      </w:r>
      <w:proofErr w:type="spellEnd"/>
      <w:r w:rsidR="00F01969" w:rsidRPr="00102932">
        <w:rPr>
          <w:rFonts w:ascii="Times New Roman" w:eastAsia="Times New Roman" w:hAnsi="Times New Roman" w:cs="Times New Roman"/>
          <w:sz w:val="24"/>
          <w:szCs w:val="24"/>
          <w:lang w:val="fr-FR" w:eastAsia="en-GB"/>
        </w:rPr>
        <w:t xml:space="preserve">αίοις </w:t>
      </w:r>
      <w:proofErr w:type="spellStart"/>
      <w:r w:rsidR="00F01969" w:rsidRPr="00102932">
        <w:rPr>
          <w:rFonts w:ascii="Times New Roman" w:eastAsia="Times New Roman" w:hAnsi="Times New Roman" w:cs="Times New Roman"/>
          <w:sz w:val="24"/>
          <w:szCs w:val="24"/>
          <w:lang w:val="fr-FR" w:eastAsia="en-GB"/>
        </w:rPr>
        <w:t>ὄντος</w:t>
      </w:r>
      <w:proofErr w:type="spellEnd"/>
      <w:r w:rsidR="00F01969" w:rsidRPr="00102932">
        <w:rPr>
          <w:rFonts w:ascii="Times New Roman" w:eastAsia="Times New Roman" w:hAnsi="Times New Roman" w:cs="Times New Roman"/>
          <w:sz w:val="24"/>
          <w:szCs w:val="24"/>
          <w:lang w:val="fr-FR" w:eastAsia="en-GB"/>
        </w:rPr>
        <w:t xml:space="preserve">, ἡ </w:t>
      </w:r>
      <w:proofErr w:type="spellStart"/>
      <w:r w:rsidR="00F01969" w:rsidRPr="00102932">
        <w:rPr>
          <w:rFonts w:ascii="Times New Roman" w:eastAsia="Times New Roman" w:hAnsi="Times New Roman" w:cs="Times New Roman"/>
          <w:sz w:val="24"/>
          <w:szCs w:val="24"/>
          <w:lang w:val="fr-FR" w:eastAsia="en-GB"/>
        </w:rPr>
        <w:t>χώρ</w:t>
      </w:r>
      <w:proofErr w:type="spellEnd"/>
      <w:r w:rsidR="00F01969" w:rsidRPr="00102932">
        <w:rPr>
          <w:rFonts w:ascii="Times New Roman" w:eastAsia="Times New Roman" w:hAnsi="Times New Roman" w:cs="Times New Roman"/>
          <w:sz w:val="24"/>
          <w:szCs w:val="24"/>
          <w:lang w:val="fr-FR" w:eastAsia="en-GB"/>
        </w:rPr>
        <w:t>α ἡ π</w:t>
      </w:r>
      <w:proofErr w:type="spellStart"/>
      <w:r w:rsidR="00F01969" w:rsidRPr="00102932">
        <w:rPr>
          <w:rFonts w:ascii="Times New Roman" w:eastAsia="Times New Roman" w:hAnsi="Times New Roman" w:cs="Times New Roman"/>
          <w:sz w:val="24"/>
          <w:szCs w:val="24"/>
          <w:lang w:val="fr-FR" w:eastAsia="en-GB"/>
        </w:rPr>
        <w:t>ρὸς</w:t>
      </w:r>
      <w:proofErr w:type="spellEnd"/>
      <w:r w:rsidR="00F01969" w:rsidRPr="00102932">
        <w:rPr>
          <w:rFonts w:ascii="Times New Roman" w:eastAsia="Times New Roman" w:hAnsi="Times New Roman" w:cs="Times New Roman"/>
          <w:sz w:val="24"/>
          <w:szCs w:val="24"/>
          <w:lang w:val="fr-FR" w:eastAsia="en-GB"/>
        </w:rPr>
        <w:t xml:space="preserve"> τα</w:t>
      </w:r>
      <w:proofErr w:type="spellStart"/>
      <w:r w:rsidR="00F01969" w:rsidRPr="00102932">
        <w:rPr>
          <w:rFonts w:ascii="Times New Roman" w:eastAsia="Times New Roman" w:hAnsi="Times New Roman" w:cs="Times New Roman"/>
          <w:sz w:val="24"/>
          <w:szCs w:val="24"/>
          <w:lang w:val="fr-FR" w:eastAsia="en-GB"/>
        </w:rPr>
        <w:t>ῖς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τοῠ</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Τι</w:t>
      </w:r>
      <w:proofErr w:type="spellEnd"/>
      <w:r w:rsidR="00F01969" w:rsidRPr="00102932">
        <w:rPr>
          <w:rFonts w:ascii="Times New Roman" w:eastAsia="Times New Roman" w:hAnsi="Times New Roman" w:cs="Times New Roman"/>
          <w:sz w:val="24"/>
          <w:szCs w:val="24"/>
          <w:lang w:val="fr-FR" w:eastAsia="en-GB"/>
        </w:rPr>
        <w:t xml:space="preserve">βέριδος </w:t>
      </w:r>
      <w:proofErr w:type="spellStart"/>
      <w:r w:rsidR="00F01969" w:rsidRPr="00102932">
        <w:rPr>
          <w:rFonts w:ascii="Times New Roman" w:eastAsia="Times New Roman" w:hAnsi="Times New Roman" w:cs="Times New Roman"/>
          <w:sz w:val="24"/>
          <w:szCs w:val="24"/>
          <w:lang w:val="fr-FR" w:eastAsia="en-GB"/>
        </w:rPr>
        <w:t>ἐκ</w:t>
      </w:r>
      <w:proofErr w:type="spellEnd"/>
      <w:r w:rsidR="00F01969" w:rsidRPr="00102932">
        <w:rPr>
          <w:rFonts w:ascii="Times New Roman" w:eastAsia="Times New Roman" w:hAnsi="Times New Roman" w:cs="Times New Roman"/>
          <w:sz w:val="24"/>
          <w:szCs w:val="24"/>
          <w:lang w:val="fr-FR" w:eastAsia="en-GB"/>
        </w:rPr>
        <w:t xml:space="preserve">βολαῖς, </w:t>
      </w:r>
      <w:proofErr w:type="spellStart"/>
      <w:r w:rsidR="00F01969" w:rsidRPr="00102932">
        <w:rPr>
          <w:rFonts w:ascii="Times New Roman" w:eastAsia="Times New Roman" w:hAnsi="Times New Roman" w:cs="Times New Roman"/>
          <w:sz w:val="24"/>
          <w:szCs w:val="24"/>
          <w:lang w:val="fr-FR" w:eastAsia="en-GB"/>
        </w:rPr>
        <w:t>οὔτε</w:t>
      </w:r>
      <w:proofErr w:type="spellEnd"/>
      <w:r w:rsidR="00F01969" w:rsidRPr="00102932">
        <w:rPr>
          <w:rFonts w:ascii="Times New Roman" w:eastAsia="Times New Roman" w:hAnsi="Times New Roman" w:cs="Times New Roman"/>
          <w:sz w:val="24"/>
          <w:szCs w:val="24"/>
          <w:lang w:val="fr-FR" w:eastAsia="en-GB"/>
        </w:rPr>
        <w:t xml:space="preserve"> κα</w:t>
      </w:r>
      <w:proofErr w:type="spellStart"/>
      <w:r w:rsidR="00F01969" w:rsidRPr="00102932">
        <w:rPr>
          <w:rFonts w:ascii="Times New Roman" w:eastAsia="Times New Roman" w:hAnsi="Times New Roman" w:cs="Times New Roman"/>
          <w:sz w:val="24"/>
          <w:szCs w:val="24"/>
          <w:lang w:val="fr-FR" w:eastAsia="en-GB"/>
        </w:rPr>
        <w:t>τάρσεις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ἀσφ</w:t>
      </w:r>
      <w:proofErr w:type="spellEnd"/>
      <w:r w:rsidR="00F01969" w:rsidRPr="00102932">
        <w:rPr>
          <w:rFonts w:ascii="Times New Roman" w:eastAsia="Times New Roman" w:hAnsi="Times New Roman" w:cs="Times New Roman"/>
          <w:sz w:val="24"/>
          <w:szCs w:val="24"/>
          <w:lang w:val="fr-FR" w:eastAsia="en-GB"/>
        </w:rPr>
        <w:t xml:space="preserve">αλεῖς </w:t>
      </w:r>
      <w:proofErr w:type="spellStart"/>
      <w:r w:rsidR="00F01969" w:rsidRPr="00102932">
        <w:rPr>
          <w:rFonts w:ascii="Times New Roman" w:eastAsia="Times New Roman" w:hAnsi="Times New Roman" w:cs="Times New Roman"/>
          <w:sz w:val="24"/>
          <w:szCs w:val="24"/>
          <w:lang w:val="fr-FR" w:eastAsia="en-GB"/>
        </w:rPr>
        <w:t>οὔτε</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λιμέν</w:t>
      </w:r>
      <w:proofErr w:type="spellEnd"/>
      <w:r w:rsidR="00F01969" w:rsidRPr="00102932">
        <w:rPr>
          <w:rFonts w:ascii="Times New Roman" w:eastAsia="Times New Roman" w:hAnsi="Times New Roman" w:cs="Times New Roman"/>
          <w:sz w:val="24"/>
          <w:szCs w:val="24"/>
          <w:lang w:val="fr-FR" w:eastAsia="en-GB"/>
        </w:rPr>
        <w:t>ας ἐπ</w:t>
      </w:r>
      <w:proofErr w:type="spellStart"/>
      <w:r w:rsidR="00F01969" w:rsidRPr="00102932">
        <w:rPr>
          <w:rFonts w:ascii="Times New Roman" w:eastAsia="Times New Roman" w:hAnsi="Times New Roman" w:cs="Times New Roman"/>
          <w:sz w:val="24"/>
          <w:szCs w:val="24"/>
          <w:lang w:val="fr-FR" w:eastAsia="en-GB"/>
        </w:rPr>
        <w:t>ιτηδείους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ἔχουσ</w:t>
      </w:r>
      <w:proofErr w:type="spellEnd"/>
      <w:r w:rsidR="00F01969" w:rsidRPr="00102932">
        <w:rPr>
          <w:rFonts w:ascii="Times New Roman" w:eastAsia="Times New Roman" w:hAnsi="Times New Roman" w:cs="Times New Roman"/>
          <w:sz w:val="24"/>
          <w:szCs w:val="24"/>
          <w:lang w:val="fr-FR" w:eastAsia="en-GB"/>
        </w:rPr>
        <w:t xml:space="preserve">α, </w:t>
      </w:r>
      <w:proofErr w:type="spellStart"/>
      <w:r w:rsidR="00F01969" w:rsidRPr="00102932">
        <w:rPr>
          <w:rFonts w:ascii="Times New Roman" w:eastAsia="Times New Roman" w:hAnsi="Times New Roman" w:cs="Times New Roman"/>
          <w:sz w:val="24"/>
          <w:szCs w:val="24"/>
          <w:lang w:val="fr-FR" w:eastAsia="en-GB"/>
        </w:rPr>
        <w:t>ἀνωφελές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σφισι</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τὸ</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κράτος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τῆς</w:t>
      </w:r>
      <w:proofErr w:type="spellEnd"/>
      <w:r w:rsidR="00F01969" w:rsidRPr="00102932">
        <w:rPr>
          <w:rFonts w:ascii="Times New Roman" w:eastAsia="Times New Roman" w:hAnsi="Times New Roman" w:cs="Times New Roman"/>
          <w:sz w:val="24"/>
          <w:szCs w:val="24"/>
          <w:lang w:val="fr-FR" w:eastAsia="en-GB"/>
        </w:rPr>
        <w:t xml:space="preserve"> θα</w:t>
      </w:r>
      <w:proofErr w:type="spellStart"/>
      <w:r w:rsidR="00F01969" w:rsidRPr="00102932">
        <w:rPr>
          <w:rFonts w:ascii="Times New Roman" w:eastAsia="Times New Roman" w:hAnsi="Times New Roman" w:cs="Times New Roman"/>
          <w:sz w:val="24"/>
          <w:szCs w:val="24"/>
          <w:lang w:val="fr-FR" w:eastAsia="en-GB"/>
        </w:rPr>
        <w:t>λάσσης</w:t>
      </w:r>
      <w:proofErr w:type="spellEnd"/>
      <w:r w:rsidR="00F01969" w:rsidRPr="00102932">
        <w:rPr>
          <w:rFonts w:ascii="Times New Roman" w:eastAsia="Times New Roman" w:hAnsi="Times New Roman" w:cs="Times New Roman"/>
          <w:sz w:val="24"/>
          <w:szCs w:val="24"/>
          <w:lang w:val="fr-FR" w:eastAsia="en-GB"/>
        </w:rPr>
        <w:t xml:space="preserve"> ἐπ</w:t>
      </w:r>
      <w:proofErr w:type="spellStart"/>
      <w:r w:rsidR="00F01969" w:rsidRPr="00102932">
        <w:rPr>
          <w:rFonts w:ascii="Times New Roman" w:eastAsia="Times New Roman" w:hAnsi="Times New Roman" w:cs="Times New Roman"/>
          <w:sz w:val="24"/>
          <w:szCs w:val="24"/>
          <w:lang w:val="fr-FR" w:eastAsia="en-GB"/>
        </w:rPr>
        <w:t>οίει</w:t>
      </w:r>
      <w:proofErr w:type="spellEnd"/>
      <w:r w:rsidR="00F01969" w:rsidRPr="00102932">
        <w:rPr>
          <w:rFonts w:ascii="Times New Roman" w:eastAsia="Times New Roman" w:hAnsi="Times New Roman" w:cs="Times New Roman"/>
          <w:sz w:val="24"/>
          <w:szCs w:val="24"/>
          <w:lang w:val="fr-FR" w:eastAsia="en-GB"/>
        </w:rPr>
        <w:t xml:space="preserve"> · </w:t>
      </w:r>
      <w:proofErr w:type="spellStart"/>
      <w:r w:rsidR="00F01969" w:rsidRPr="00102932">
        <w:rPr>
          <w:rFonts w:ascii="Times New Roman" w:eastAsia="Times New Roman" w:hAnsi="Times New Roman" w:cs="Times New Roman"/>
          <w:sz w:val="24"/>
          <w:szCs w:val="24"/>
          <w:lang w:val="fr-FR" w:eastAsia="en-GB"/>
        </w:rPr>
        <w:t>ἔξω</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τε</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γὰρ</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τῶν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τῇ</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τε</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ὡρ</w:t>
      </w:r>
      <w:proofErr w:type="spellEnd"/>
      <w:r w:rsidR="00F01969" w:rsidRPr="00102932">
        <w:rPr>
          <w:rFonts w:ascii="Times New Roman" w:eastAsia="Times New Roman" w:hAnsi="Times New Roman" w:cs="Times New Roman"/>
          <w:sz w:val="24"/>
          <w:szCs w:val="24"/>
          <w:lang w:val="fr-FR" w:eastAsia="en-GB"/>
        </w:rPr>
        <w:t xml:space="preserve">αίᾳ </w:t>
      </w:r>
      <w:proofErr w:type="spellStart"/>
      <w:r w:rsidR="00F01969" w:rsidRPr="00102932">
        <w:rPr>
          <w:rFonts w:ascii="Times New Roman" w:eastAsia="Times New Roman" w:hAnsi="Times New Roman" w:cs="Times New Roman"/>
          <w:sz w:val="24"/>
          <w:szCs w:val="24"/>
          <w:lang w:val="fr-FR" w:eastAsia="en-GB"/>
        </w:rPr>
        <w:t>ἐσκομισθέντων</w:t>
      </w:r>
      <w:proofErr w:type="spellEnd"/>
      <w:r w:rsidR="00F01969" w:rsidRPr="00102932">
        <w:rPr>
          <w:rFonts w:ascii="Times New Roman" w:eastAsia="Times New Roman" w:hAnsi="Times New Roman" w:cs="Times New Roman"/>
          <w:sz w:val="24"/>
          <w:szCs w:val="24"/>
          <w:lang w:val="fr-FR" w:eastAsia="en-GB"/>
        </w:rPr>
        <w:t xml:space="preserve"> καί </w:t>
      </w:r>
      <w:proofErr w:type="spellStart"/>
      <w:r w:rsidR="00F01969" w:rsidRPr="00102932">
        <w:rPr>
          <w:rFonts w:ascii="Times New Roman" w:eastAsia="Times New Roman" w:hAnsi="Times New Roman" w:cs="Times New Roman"/>
          <w:sz w:val="24"/>
          <w:szCs w:val="24"/>
          <w:lang w:val="fr-FR" w:eastAsia="en-GB"/>
        </w:rPr>
        <w:t>ἐς</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τὰς</w:t>
      </w:r>
      <w:proofErr w:type="spellEnd"/>
      <w:r w:rsidR="00F01969" w:rsidRPr="00102932">
        <w:rPr>
          <w:rFonts w:ascii="Times New Roman" w:eastAsia="Times New Roman" w:hAnsi="Times New Roman" w:cs="Times New Roman"/>
          <w:sz w:val="24"/>
          <w:szCs w:val="24"/>
          <w:lang w:val="fr-FR" w:eastAsia="en-GB"/>
        </w:rPr>
        <w:t xml:space="preserve"> ἀπ</w:t>
      </w:r>
      <w:proofErr w:type="spellStart"/>
      <w:r w:rsidR="00F01969" w:rsidRPr="00102932">
        <w:rPr>
          <w:rFonts w:ascii="Times New Roman" w:eastAsia="Times New Roman" w:hAnsi="Times New Roman" w:cs="Times New Roman"/>
          <w:sz w:val="24"/>
          <w:szCs w:val="24"/>
          <w:lang w:val="fr-FR" w:eastAsia="en-GB"/>
        </w:rPr>
        <w:t>οθήκ</w:t>
      </w:r>
      <w:proofErr w:type="spellEnd"/>
      <w:r w:rsidR="00F01969" w:rsidRPr="00102932">
        <w:rPr>
          <w:rFonts w:ascii="Times New Roman" w:eastAsia="Times New Roman" w:hAnsi="Times New Roman" w:cs="Times New Roman"/>
          <w:sz w:val="24"/>
          <w:szCs w:val="24"/>
          <w:lang w:val="fr-FR" w:eastAsia="en-GB"/>
        </w:rPr>
        <w:t xml:space="preserve">ας </w:t>
      </w:r>
      <w:proofErr w:type="spellStart"/>
      <w:r w:rsidR="00F01969" w:rsidRPr="00102932">
        <w:rPr>
          <w:rFonts w:ascii="Times New Roman" w:eastAsia="Times New Roman" w:hAnsi="Times New Roman" w:cs="Times New Roman"/>
          <w:sz w:val="24"/>
          <w:szCs w:val="24"/>
          <w:lang w:val="fr-FR" w:eastAsia="en-GB"/>
        </w:rPr>
        <w:t>ἀν</w:t>
      </w:r>
      <w:proofErr w:type="spellEnd"/>
      <w:r w:rsidR="00F01969" w:rsidRPr="00102932">
        <w:rPr>
          <w:rFonts w:ascii="Times New Roman" w:eastAsia="Times New Roman" w:hAnsi="Times New Roman" w:cs="Times New Roman"/>
          <w:sz w:val="24"/>
          <w:szCs w:val="24"/>
          <w:lang w:val="fr-FR" w:eastAsia="en-GB"/>
        </w:rPr>
        <w:t xml:space="preserve">αχθέντων </w:t>
      </w:r>
      <w:proofErr w:type="spellStart"/>
      <w:r w:rsidR="00F01969" w:rsidRPr="00102932">
        <w:rPr>
          <w:rFonts w:ascii="Times New Roman" w:eastAsia="Times New Roman" w:hAnsi="Times New Roman" w:cs="Times New Roman"/>
          <w:sz w:val="24"/>
          <w:szCs w:val="24"/>
          <w:lang w:val="fr-FR" w:eastAsia="en-GB"/>
        </w:rPr>
        <w:t>οὐδεν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τὴν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χειμερινὴν</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ἐσεφοίτ</w:t>
      </w:r>
      <w:proofErr w:type="spellEnd"/>
      <w:r w:rsidR="00F01969" w:rsidRPr="00102932">
        <w:rPr>
          <w:rFonts w:ascii="Times New Roman" w:eastAsia="Times New Roman" w:hAnsi="Times New Roman" w:cs="Times New Roman"/>
          <w:sz w:val="24"/>
          <w:szCs w:val="24"/>
          <w:lang w:val="fr-FR" w:eastAsia="en-GB"/>
        </w:rPr>
        <w:t xml:space="preserve">α, </w:t>
      </w:r>
      <w:proofErr w:type="spellStart"/>
      <w:r w:rsidR="00F01969" w:rsidRPr="00102932">
        <w:rPr>
          <w:rFonts w:ascii="Times New Roman" w:eastAsia="Times New Roman" w:hAnsi="Times New Roman" w:cs="Times New Roman"/>
          <w:sz w:val="24"/>
          <w:szCs w:val="24"/>
          <w:lang w:val="fr-FR" w:eastAsia="en-GB"/>
        </w:rPr>
        <w:t>ἀλλ’εἴ</w:t>
      </w:r>
      <w:proofErr w:type="spellEnd"/>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τις</w:t>
      </w:r>
      <w:proofErr w:type="spellEnd"/>
      <w:r w:rsidR="00F01969" w:rsidRPr="00102932">
        <w:rPr>
          <w:rFonts w:ascii="Times New Roman" w:eastAsia="Times New Roman" w:hAnsi="Times New Roman" w:cs="Times New Roman"/>
          <w:sz w:val="24"/>
          <w:szCs w:val="24"/>
          <w:lang w:val="fr-FR" w:eastAsia="en-GB"/>
        </w:rPr>
        <w:t xml:space="preserve"> πα</w:t>
      </w:r>
      <w:proofErr w:type="spellStart"/>
      <w:r w:rsidR="00F01969" w:rsidRPr="00102932">
        <w:rPr>
          <w:rFonts w:ascii="Times New Roman" w:eastAsia="Times New Roman" w:hAnsi="Times New Roman" w:cs="Times New Roman"/>
          <w:sz w:val="24"/>
          <w:szCs w:val="24"/>
          <w:lang w:val="fr-FR" w:eastAsia="en-GB"/>
        </w:rPr>
        <w:t>ρεκινδύνευσε</w:t>
      </w:r>
      <w:proofErr w:type="spellEnd"/>
      <w:r w:rsidR="00F01969" w:rsidRPr="00102932">
        <w:rPr>
          <w:rFonts w:ascii="Times New Roman" w:eastAsia="Times New Roman" w:hAnsi="Times New Roman" w:cs="Times New Roman"/>
          <w:sz w:val="24"/>
          <w:szCs w:val="24"/>
          <w:lang w:val="fr-FR" w:eastAsia="en-GB"/>
        </w:rPr>
        <w:t>, κα</w:t>
      </w:r>
      <w:proofErr w:type="spellStart"/>
      <w:r w:rsidR="00F01969" w:rsidRPr="00102932">
        <w:rPr>
          <w:rFonts w:ascii="Times New Roman" w:eastAsia="Times New Roman" w:hAnsi="Times New Roman" w:cs="Times New Roman"/>
          <w:sz w:val="24"/>
          <w:szCs w:val="24"/>
          <w:lang w:val="fr-FR" w:eastAsia="en-GB"/>
        </w:rPr>
        <w:t>κῶς</w:t>
      </w:r>
      <w:proofErr w:type="spellEnd"/>
      <w:r w:rsidR="00F01969" w:rsidRPr="00102932">
        <w:rPr>
          <w:rFonts w:ascii="Times New Roman" w:eastAsia="Times New Roman" w:hAnsi="Times New Roman" w:cs="Times New Roman"/>
          <w:sz w:val="24"/>
          <w:szCs w:val="24"/>
          <w:lang w:val="fr-FR" w:eastAsia="en-GB"/>
        </w:rPr>
        <w:t xml:space="preserve"> ἀπ</w:t>
      </w:r>
      <w:proofErr w:type="spellStart"/>
      <w:r w:rsidR="00F01969" w:rsidRPr="00102932">
        <w:rPr>
          <w:rFonts w:ascii="Times New Roman" w:eastAsia="Times New Roman" w:hAnsi="Times New Roman" w:cs="Times New Roman"/>
          <w:sz w:val="24"/>
          <w:szCs w:val="24"/>
          <w:lang w:val="fr-FR" w:eastAsia="en-GB"/>
        </w:rPr>
        <w:t>ήλλ</w:t>
      </w:r>
      <w:proofErr w:type="spellEnd"/>
      <w:r w:rsidR="00F01969" w:rsidRPr="00102932">
        <w:rPr>
          <w:rFonts w:ascii="Times New Roman" w:eastAsia="Times New Roman" w:hAnsi="Times New Roman" w:cs="Times New Roman"/>
          <w:sz w:val="24"/>
          <w:szCs w:val="24"/>
          <w:lang w:val="fr-FR" w:eastAsia="en-GB"/>
        </w:rPr>
        <w:t>ασσε. « À l’occasion d’une sévère famine, il prit soin non seulement de rétablir dans l’immédiat l’abondance des vivres, mais encore d’y pourvoir pour l’avenir entier. Les Romains, en effet, importaient pratiquement tout leur blé et la côte autour de l’embouchure du Tibre n’avait ni mouillage sûr, ni port convenable : cela rendait leur domination de la mer inutile. Car en dehors de ce qu’on apportait pendant la belle saison et qu’on entassait dans les greniers, rien n’arrivait pendant l’hiver, et si quelqu’un en prenait le risque, cela finissait mal ».</w:t>
      </w:r>
      <w:r w:rsidR="00F01969" w:rsidRPr="00102932">
        <w:rPr>
          <w:rFonts w:ascii="Times New Roman" w:eastAsia="Times New Roman" w:hAnsi="Times New Roman" w:cs="Times New Roman"/>
          <w:sz w:val="24"/>
          <w:szCs w:val="24"/>
          <w:lang w:val="fr-FR" w:eastAsia="en-GB"/>
        </w:rPr>
        <w:br/>
        <w:t>Le texte indique clairement 1) qu’en raison de la configuration de la côte et de l’absence de port, il était très difficile de ravitailler Rome en hiver, 2) que c’était une grave défectuosité de son système de ravitaillement, cause principale des disettes, 3) qu’il y avait malgré tout quelques tentatives, mais qu’elles tournaient mal (il y a toutefois des exemples au moins pour les voyageurs,</w:t>
      </w:r>
      <w:r w:rsidR="00F01969" w:rsidRPr="00102932">
        <w:rPr>
          <w:rFonts w:ascii="Times New Roman" w:eastAsia="Times New Roman" w:hAnsi="Times New Roman" w:cs="Times New Roman"/>
          <w:i/>
          <w:iCs/>
          <w:sz w:val="24"/>
          <w:szCs w:val="24"/>
          <w:lang w:val="fr-FR" w:eastAsia="en-GB"/>
        </w:rPr>
        <w:t xml:space="preserve"> cf.</w:t>
      </w:r>
      <w:r w:rsidR="00F01969" w:rsidRPr="00102932">
        <w:rPr>
          <w:rFonts w:ascii="Times New Roman" w:eastAsia="Times New Roman" w:hAnsi="Times New Roman" w:cs="Times New Roman"/>
          <w:sz w:val="24"/>
          <w:szCs w:val="24"/>
          <w:lang w:val="fr-FR" w:eastAsia="en-GB"/>
        </w:rPr>
        <w:t xml:space="preserve"> Saint-Denis 1947, 204). La construction du port de Claude a changé les choses : en 70 les Romains étaient habitués, quand une disette menaçait, à voir arriver des bateaux pendant l’hiver : Tacite,</w:t>
      </w:r>
      <w:r w:rsidR="00F01969" w:rsidRPr="00102932">
        <w:rPr>
          <w:rFonts w:ascii="Times New Roman" w:eastAsia="Times New Roman" w:hAnsi="Times New Roman" w:cs="Times New Roman"/>
          <w:i/>
          <w:iCs/>
          <w:sz w:val="24"/>
          <w:szCs w:val="24"/>
          <w:lang w:val="fr-FR" w:eastAsia="en-GB"/>
        </w:rPr>
        <w:t xml:space="preserve"> Hist.,</w:t>
      </w:r>
      <w:r w:rsidR="00F01969" w:rsidRPr="00102932">
        <w:rPr>
          <w:rFonts w:ascii="Times New Roman" w:eastAsia="Times New Roman" w:hAnsi="Times New Roman" w:cs="Times New Roman"/>
          <w:sz w:val="24"/>
          <w:szCs w:val="24"/>
          <w:lang w:val="fr-FR" w:eastAsia="en-GB"/>
        </w:rPr>
        <w:t xml:space="preserve"> IV, 38 :</w:t>
      </w:r>
      <w:r w:rsidR="00F01969" w:rsidRPr="00102932">
        <w:rPr>
          <w:rFonts w:ascii="Times New Roman" w:eastAsia="Times New Roman" w:hAnsi="Times New Roman" w:cs="Times New Roman"/>
          <w:i/>
          <w:iCs/>
          <w:sz w:val="24"/>
          <w:szCs w:val="24"/>
          <w:lang w:val="fr-FR" w:eastAsia="en-GB"/>
        </w:rPr>
        <w:t xml:space="preserve"> Sed quia </w:t>
      </w:r>
      <w:proofErr w:type="spellStart"/>
      <w:r w:rsidR="00F01969" w:rsidRPr="00102932">
        <w:rPr>
          <w:rFonts w:ascii="Times New Roman" w:eastAsia="Times New Roman" w:hAnsi="Times New Roman" w:cs="Times New Roman"/>
          <w:i/>
          <w:iCs/>
          <w:sz w:val="24"/>
          <w:szCs w:val="24"/>
          <w:lang w:val="fr-FR" w:eastAsia="en-GB"/>
        </w:rPr>
        <w:t>naues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saeuitia</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hiemis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prohibebantur</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lastRenderedPageBreak/>
        <w:t>uulgus</w:t>
      </w:r>
      <w:proofErr w:type="spellEnd"/>
      <w:r w:rsidR="00F01969" w:rsidRPr="00102932">
        <w:rPr>
          <w:rFonts w:ascii="Times New Roman" w:eastAsia="Times New Roman" w:hAnsi="Times New Roman" w:cs="Times New Roman"/>
          <w:i/>
          <w:iCs/>
          <w:sz w:val="24"/>
          <w:szCs w:val="24"/>
          <w:lang w:val="fr-FR" w:eastAsia="en-GB"/>
        </w:rPr>
        <w:t xml:space="preserve"> alimenta in dies </w:t>
      </w:r>
      <w:proofErr w:type="spellStart"/>
      <w:r w:rsidR="00F01969" w:rsidRPr="00102932">
        <w:rPr>
          <w:rFonts w:ascii="Times New Roman" w:eastAsia="Times New Roman" w:hAnsi="Times New Roman" w:cs="Times New Roman"/>
          <w:i/>
          <w:iCs/>
          <w:sz w:val="24"/>
          <w:szCs w:val="24"/>
          <w:lang w:val="fr-FR" w:eastAsia="en-GB"/>
        </w:rPr>
        <w:t>mercari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solitum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cui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una</w:t>
      </w:r>
      <w:proofErr w:type="spellEnd"/>
      <w:r w:rsidR="00F01969" w:rsidRPr="00102932">
        <w:rPr>
          <w:rFonts w:ascii="Times New Roman" w:eastAsia="Times New Roman" w:hAnsi="Times New Roman" w:cs="Times New Roman"/>
          <w:i/>
          <w:iCs/>
          <w:sz w:val="24"/>
          <w:szCs w:val="24"/>
          <w:lang w:val="fr-FR" w:eastAsia="en-GB"/>
        </w:rPr>
        <w:t xml:space="preserve"> ex </w:t>
      </w:r>
      <w:proofErr w:type="spellStart"/>
      <w:r w:rsidR="00F01969" w:rsidRPr="00102932">
        <w:rPr>
          <w:rFonts w:ascii="Times New Roman" w:eastAsia="Times New Roman" w:hAnsi="Times New Roman" w:cs="Times New Roman"/>
          <w:i/>
          <w:iCs/>
          <w:sz w:val="24"/>
          <w:szCs w:val="24"/>
          <w:lang w:val="fr-FR" w:eastAsia="en-GB"/>
        </w:rPr>
        <w:t>republica</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annonae</w:t>
      </w:r>
      <w:proofErr w:type="spellEnd"/>
      <w:r w:rsidR="00F01969" w:rsidRPr="00102932">
        <w:rPr>
          <w:rFonts w:ascii="Times New Roman" w:eastAsia="Times New Roman" w:hAnsi="Times New Roman" w:cs="Times New Roman"/>
          <w:i/>
          <w:iCs/>
          <w:sz w:val="24"/>
          <w:szCs w:val="24"/>
          <w:lang w:val="fr-FR" w:eastAsia="en-GB"/>
        </w:rPr>
        <w:t xml:space="preserve"> cura, </w:t>
      </w:r>
      <w:proofErr w:type="spellStart"/>
      <w:r w:rsidR="00F01969" w:rsidRPr="00102932">
        <w:rPr>
          <w:rFonts w:ascii="Times New Roman" w:eastAsia="Times New Roman" w:hAnsi="Times New Roman" w:cs="Times New Roman"/>
          <w:i/>
          <w:iCs/>
          <w:sz w:val="24"/>
          <w:szCs w:val="24"/>
          <w:lang w:val="fr-FR" w:eastAsia="en-GB"/>
        </w:rPr>
        <w:t>clausum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litus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retineri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commeatus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dum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timet</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credebat</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 Mais comme la mauvaise mer empêchait les navires d’arriver, la foule habituée à faire son marché au jour le jour et qui, dans les affaires de l’État, ne se soucie que du service de l’</w:t>
      </w:r>
      <w:proofErr w:type="spellStart"/>
      <w:r w:rsidR="00F01969" w:rsidRPr="00102932">
        <w:rPr>
          <w:rFonts w:ascii="Times New Roman" w:eastAsia="Times New Roman" w:hAnsi="Times New Roman" w:cs="Times New Roman"/>
          <w:sz w:val="24"/>
          <w:szCs w:val="24"/>
          <w:lang w:val="fr-FR" w:eastAsia="en-GB"/>
        </w:rPr>
        <w:t>annone</w:t>
      </w:r>
      <w:proofErr w:type="spellEnd"/>
      <w:r w:rsidR="00F01969" w:rsidRPr="00102932">
        <w:rPr>
          <w:rFonts w:ascii="Times New Roman" w:eastAsia="Times New Roman" w:hAnsi="Times New Roman" w:cs="Times New Roman"/>
          <w:sz w:val="24"/>
          <w:szCs w:val="24"/>
          <w:lang w:val="fr-FR" w:eastAsia="en-GB"/>
        </w:rPr>
        <w:t>, croyait, dans son inquiétude, que les ports étaient bloqués et le ravitaillement retenu ». Cela se passe en janvier ou en février 70. Nous donnons à</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hiems</w:t>
      </w:r>
      <w:proofErr w:type="spellEnd"/>
      <w:r w:rsidR="00F01969" w:rsidRPr="00102932">
        <w:rPr>
          <w:rFonts w:ascii="Times New Roman" w:eastAsia="Times New Roman" w:hAnsi="Times New Roman" w:cs="Times New Roman"/>
          <w:sz w:val="24"/>
          <w:szCs w:val="24"/>
          <w:lang w:val="fr-FR" w:eastAsia="en-GB"/>
        </w:rPr>
        <w:t xml:space="preserve"> son sens technique de mauvais temps en mer.</w:t>
      </w:r>
    </w:p>
    <w:p w14:paraId="23D6484D"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0" w:anchor="bodyftn34" w:history="1">
        <w:r w:rsidR="00F01969" w:rsidRPr="00102932">
          <w:rPr>
            <w:rFonts w:ascii="Times New Roman" w:eastAsia="Times New Roman" w:hAnsi="Times New Roman" w:cs="Times New Roman"/>
            <w:color w:val="0000FF"/>
            <w:sz w:val="24"/>
            <w:szCs w:val="24"/>
            <w:u w:val="single"/>
            <w:lang w:val="fr-FR" w:eastAsia="en-GB"/>
          </w:rPr>
          <w:t>33</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Dig</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L, 6, 6.</w:t>
      </w:r>
    </w:p>
    <w:p w14:paraId="6EA06525"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1" w:anchor="bodyftn35" w:history="1">
        <w:r w:rsidR="00F01969" w:rsidRPr="00102932">
          <w:rPr>
            <w:rFonts w:ascii="Times New Roman" w:eastAsia="Times New Roman" w:hAnsi="Times New Roman" w:cs="Times New Roman"/>
            <w:color w:val="0000FF"/>
            <w:sz w:val="24"/>
            <w:szCs w:val="24"/>
            <w:u w:val="single"/>
            <w:lang w:val="fr-FR" w:eastAsia="en-GB"/>
          </w:rPr>
          <w:t>34</w:t>
        </w:r>
      </w:hyperlink>
      <w:r w:rsidR="00F01969" w:rsidRPr="00102932">
        <w:rPr>
          <w:rFonts w:ascii="Times New Roman" w:eastAsia="Times New Roman" w:hAnsi="Times New Roman" w:cs="Times New Roman"/>
          <w:sz w:val="24"/>
          <w:szCs w:val="24"/>
          <w:lang w:val="fr-FR" w:eastAsia="en-GB"/>
        </w:rPr>
        <w:t xml:space="preserve"> Rougé 1952, 318 ; 1966, 359.</w:t>
      </w:r>
    </w:p>
    <w:p w14:paraId="1A553EF8"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2" w:anchor="bodyftn36" w:history="1">
        <w:r w:rsidR="00F01969" w:rsidRPr="00102932">
          <w:rPr>
            <w:rFonts w:ascii="Times New Roman" w:eastAsia="Times New Roman" w:hAnsi="Times New Roman" w:cs="Times New Roman"/>
            <w:color w:val="0000FF"/>
            <w:sz w:val="24"/>
            <w:szCs w:val="24"/>
            <w:u w:val="single"/>
            <w:lang w:val="fr-FR" w:eastAsia="en-GB"/>
          </w:rPr>
          <w:t>35</w:t>
        </w:r>
      </w:hyperlink>
      <w:r w:rsidR="00F01969" w:rsidRPr="00102932">
        <w:rPr>
          <w:rFonts w:ascii="Times New Roman" w:eastAsia="Times New Roman" w:hAnsi="Times New Roman" w:cs="Times New Roman"/>
          <w:sz w:val="24"/>
          <w:szCs w:val="24"/>
          <w:lang w:val="fr-FR" w:eastAsia="en-GB"/>
        </w:rPr>
        <w:t xml:space="preserve"> On peut encore trouver dans Yeo 1946, 239-240 une interprétation toute différente (et bien gratuite) : l’auteur suppose le port de Claude achevé au moment de l’édit, mais pense que les navires, pour des raisons économiques et par suite des difficultés de navigation le long de la côte italienne, refusaient de s’y rendre et continuaient à aborder à Pouzzoles. Les mesures de Claude auraient eu pour objectif de les inciter à utiliser le port d’Ostie ; elles seraient restées sans effet.</w:t>
      </w:r>
    </w:p>
    <w:p w14:paraId="535D73C1"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3" w:anchor="bodyftn37" w:history="1">
        <w:r w:rsidR="00F01969" w:rsidRPr="00102932">
          <w:rPr>
            <w:rFonts w:ascii="Times New Roman" w:eastAsia="Times New Roman" w:hAnsi="Times New Roman" w:cs="Times New Roman"/>
            <w:color w:val="0000FF"/>
            <w:sz w:val="24"/>
            <w:szCs w:val="24"/>
            <w:u w:val="single"/>
            <w:lang w:val="fr-FR" w:eastAsia="en-GB"/>
          </w:rPr>
          <w:t>36</w:t>
        </w:r>
      </w:hyperlink>
      <w:r w:rsidR="00F01969" w:rsidRPr="00102932">
        <w:rPr>
          <w:rFonts w:ascii="Times New Roman" w:eastAsia="Times New Roman" w:hAnsi="Times New Roman" w:cs="Times New Roman"/>
          <w:sz w:val="24"/>
          <w:szCs w:val="24"/>
          <w:lang w:val="fr-FR" w:eastAsia="en-GB"/>
        </w:rPr>
        <w:t xml:space="preserve"> L’idée de direction ou de destination peut s’exprimer avec</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portare</w:t>
      </w:r>
      <w:proofErr w:type="spellEnd"/>
      <w:r w:rsidR="00F01969" w:rsidRPr="00102932">
        <w:rPr>
          <w:rFonts w:ascii="Times New Roman" w:eastAsia="Times New Roman" w:hAnsi="Times New Roman" w:cs="Times New Roman"/>
          <w:sz w:val="24"/>
          <w:szCs w:val="24"/>
          <w:lang w:val="fr-FR" w:eastAsia="en-GB"/>
        </w:rPr>
        <w:t xml:space="preserve"> par le datif (Tite-Live, XXXII, 18, 3 :</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omnes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onerarias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quae</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commeatum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exercitui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portabant</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ou devant un nom de ville par</w:t>
      </w:r>
      <w:r w:rsidR="00F01969" w:rsidRPr="00102932">
        <w:rPr>
          <w:rFonts w:ascii="Times New Roman" w:eastAsia="Times New Roman" w:hAnsi="Times New Roman" w:cs="Times New Roman"/>
          <w:i/>
          <w:iCs/>
          <w:sz w:val="24"/>
          <w:szCs w:val="24"/>
          <w:lang w:val="fr-FR" w:eastAsia="en-GB"/>
        </w:rPr>
        <w:t xml:space="preserve"> ad</w:t>
      </w:r>
      <w:r w:rsidR="00F01969" w:rsidRPr="00102932">
        <w:rPr>
          <w:rFonts w:ascii="Times New Roman" w:eastAsia="Times New Roman" w:hAnsi="Times New Roman" w:cs="Times New Roman"/>
          <w:sz w:val="24"/>
          <w:szCs w:val="24"/>
          <w:lang w:val="fr-FR" w:eastAsia="en-GB"/>
        </w:rPr>
        <w:t xml:space="preserve"> (Cicéron,</w:t>
      </w:r>
      <w:r w:rsidR="00F01969" w:rsidRPr="00102932">
        <w:rPr>
          <w:rFonts w:ascii="Times New Roman" w:eastAsia="Times New Roman" w:hAnsi="Times New Roman" w:cs="Times New Roman"/>
          <w:i/>
          <w:iCs/>
          <w:sz w:val="24"/>
          <w:szCs w:val="24"/>
          <w:lang w:val="fr-FR" w:eastAsia="en-GB"/>
        </w:rPr>
        <w:t xml:space="preserve"> Ad Q. f r</w:t>
      </w:r>
      <w:r w:rsidR="00F01969" w:rsidRPr="00102932">
        <w:rPr>
          <w:rFonts w:ascii="Times New Roman" w:eastAsia="Times New Roman" w:hAnsi="Times New Roman" w:cs="Times New Roman"/>
          <w:sz w:val="24"/>
          <w:szCs w:val="24"/>
          <w:lang w:val="fr-FR" w:eastAsia="en-GB"/>
        </w:rPr>
        <w:t>., II, 8, 2 :</w:t>
      </w:r>
      <w:r w:rsidR="00F01969" w:rsidRPr="00102932">
        <w:rPr>
          <w:rFonts w:ascii="Times New Roman" w:eastAsia="Times New Roman" w:hAnsi="Times New Roman" w:cs="Times New Roman"/>
          <w:i/>
          <w:iCs/>
          <w:sz w:val="24"/>
          <w:szCs w:val="24"/>
          <w:lang w:val="fr-FR" w:eastAsia="en-GB"/>
        </w:rPr>
        <w:t xml:space="preserve"> cum hominem </w:t>
      </w:r>
      <w:proofErr w:type="spellStart"/>
      <w:r w:rsidR="00F01969" w:rsidRPr="00102932">
        <w:rPr>
          <w:rFonts w:ascii="Times New Roman" w:eastAsia="Times New Roman" w:hAnsi="Times New Roman" w:cs="Times New Roman"/>
          <w:i/>
          <w:iCs/>
          <w:sz w:val="24"/>
          <w:szCs w:val="24"/>
          <w:lang w:val="fr-FR" w:eastAsia="en-GB"/>
        </w:rPr>
        <w:t>portarem</w:t>
      </w:r>
      <w:proofErr w:type="spellEnd"/>
      <w:r w:rsidR="00F01969" w:rsidRPr="00102932">
        <w:rPr>
          <w:rFonts w:ascii="Times New Roman" w:eastAsia="Times New Roman" w:hAnsi="Times New Roman" w:cs="Times New Roman"/>
          <w:i/>
          <w:iCs/>
          <w:sz w:val="24"/>
          <w:szCs w:val="24"/>
          <w:lang w:val="fr-FR" w:eastAsia="en-GB"/>
        </w:rPr>
        <w:t xml:space="preserve"> ad </w:t>
      </w:r>
      <w:proofErr w:type="spellStart"/>
      <w:r w:rsidR="00F01969" w:rsidRPr="00102932">
        <w:rPr>
          <w:rFonts w:ascii="Times New Roman" w:eastAsia="Times New Roman" w:hAnsi="Times New Roman" w:cs="Times New Roman"/>
          <w:i/>
          <w:iCs/>
          <w:sz w:val="24"/>
          <w:szCs w:val="24"/>
          <w:lang w:val="fr-FR" w:eastAsia="en-GB"/>
        </w:rPr>
        <w:t>Baias</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Neapoli</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octophoro</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Dans les</w:t>
      </w:r>
      <w:r w:rsidR="00F01969" w:rsidRPr="00102932">
        <w:rPr>
          <w:rFonts w:ascii="Times New Roman" w:eastAsia="Times New Roman" w:hAnsi="Times New Roman" w:cs="Times New Roman"/>
          <w:i/>
          <w:iCs/>
          <w:sz w:val="24"/>
          <w:szCs w:val="24"/>
          <w:lang w:val="fr-FR" w:eastAsia="en-GB"/>
        </w:rPr>
        <w:t xml:space="preserve"> Verrines,</w:t>
      </w:r>
      <w:r w:rsidR="00F01969" w:rsidRPr="00102932">
        <w:rPr>
          <w:rFonts w:ascii="Times New Roman" w:eastAsia="Times New Roman" w:hAnsi="Times New Roman" w:cs="Times New Roman"/>
          <w:sz w:val="24"/>
          <w:szCs w:val="24"/>
          <w:lang w:val="fr-FR" w:eastAsia="en-GB"/>
        </w:rPr>
        <w:t xml:space="preserve"> Cicéron dit indifféremment</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frumentum</w:t>
      </w:r>
      <w:proofErr w:type="spellEnd"/>
      <w:r w:rsidR="00F01969" w:rsidRPr="00102932">
        <w:rPr>
          <w:rFonts w:ascii="Times New Roman" w:eastAsia="Times New Roman" w:hAnsi="Times New Roman" w:cs="Times New Roman"/>
          <w:i/>
          <w:iCs/>
          <w:sz w:val="24"/>
          <w:szCs w:val="24"/>
          <w:lang w:val="fr-FR" w:eastAsia="en-GB"/>
        </w:rPr>
        <w:t xml:space="preserve"> populo Romano </w:t>
      </w:r>
      <w:proofErr w:type="spellStart"/>
      <w:r w:rsidR="00F01969" w:rsidRPr="00102932">
        <w:rPr>
          <w:rFonts w:ascii="Times New Roman" w:eastAsia="Times New Roman" w:hAnsi="Times New Roman" w:cs="Times New Roman"/>
          <w:i/>
          <w:iCs/>
          <w:sz w:val="24"/>
          <w:szCs w:val="24"/>
          <w:lang w:val="fr-FR" w:eastAsia="en-GB"/>
        </w:rPr>
        <w:t>mittere</w:t>
      </w:r>
      <w:proofErr w:type="spellEnd"/>
      <w:r w:rsidR="00F01969" w:rsidRPr="00102932">
        <w:rPr>
          <w:rFonts w:ascii="Times New Roman" w:eastAsia="Times New Roman" w:hAnsi="Times New Roman" w:cs="Times New Roman"/>
          <w:sz w:val="24"/>
          <w:szCs w:val="24"/>
          <w:lang w:val="fr-FR" w:eastAsia="en-GB"/>
        </w:rPr>
        <w:t xml:space="preserve"> ou</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Romam</w:t>
      </w:r>
      <w:proofErr w:type="spellEnd"/>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mittere</w:t>
      </w:r>
      <w:proofErr w:type="spellEnd"/>
      <w:r w:rsidR="00F01969" w:rsidRPr="00102932">
        <w:rPr>
          <w:rFonts w:ascii="Times New Roman" w:eastAsia="Times New Roman" w:hAnsi="Times New Roman" w:cs="Times New Roman"/>
          <w:sz w:val="24"/>
          <w:szCs w:val="24"/>
          <w:lang w:val="fr-FR" w:eastAsia="en-GB"/>
        </w:rPr>
        <w:t xml:space="preserve"> (III, 49 ; 117 ; 171 ; 172 ; 176 ; 179). Mais l’équivalence, qui vaut pour l’expédition du blé jusqu’à Rome sous l’autorité de Verrès, sujet de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mittere</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ne convient plus avec un bateau qui devrait s’arrêter à Pouzzoles comme sujet de</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portare</w:t>
      </w:r>
      <w:proofErr w:type="spellEnd"/>
      <w:r w:rsidR="00F01969" w:rsidRPr="00102932">
        <w:rPr>
          <w:rFonts w:ascii="Times New Roman" w:eastAsia="Times New Roman" w:hAnsi="Times New Roman" w:cs="Times New Roman"/>
          <w:i/>
          <w:iCs/>
          <w:sz w:val="24"/>
          <w:szCs w:val="24"/>
          <w:lang w:val="fr-FR" w:eastAsia="en-GB"/>
        </w:rPr>
        <w:t>.</w:t>
      </w:r>
    </w:p>
    <w:p w14:paraId="432E8DC7"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4" w:anchor="bodyftn38" w:history="1">
        <w:r w:rsidR="00F01969" w:rsidRPr="00102932">
          <w:rPr>
            <w:rFonts w:ascii="Times New Roman" w:eastAsia="Times New Roman" w:hAnsi="Times New Roman" w:cs="Times New Roman"/>
            <w:color w:val="0000FF"/>
            <w:sz w:val="24"/>
            <w:szCs w:val="24"/>
            <w:u w:val="single"/>
            <w:lang w:val="fr-FR" w:eastAsia="en-GB"/>
          </w:rPr>
          <w:t>37</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Virlouvet</w:t>
      </w:r>
      <w:proofErr w:type="spellEnd"/>
      <w:r w:rsidR="00F01969" w:rsidRPr="00102932">
        <w:rPr>
          <w:rFonts w:ascii="Times New Roman" w:eastAsia="Times New Roman" w:hAnsi="Times New Roman" w:cs="Times New Roman"/>
          <w:i/>
          <w:iCs/>
          <w:sz w:val="24"/>
          <w:szCs w:val="24"/>
          <w:lang w:val="fr-FR" w:eastAsia="en-GB"/>
        </w:rPr>
        <w:t xml:space="preserve"> 1985, 101, n. 43. Également, Lo </w:t>
      </w:r>
      <w:proofErr w:type="spellStart"/>
      <w:r w:rsidR="00F01969" w:rsidRPr="00102932">
        <w:rPr>
          <w:rFonts w:ascii="Times New Roman" w:eastAsia="Times New Roman" w:hAnsi="Times New Roman" w:cs="Times New Roman"/>
          <w:i/>
          <w:iCs/>
          <w:sz w:val="24"/>
          <w:szCs w:val="24"/>
          <w:lang w:val="fr-FR" w:eastAsia="en-GB"/>
        </w:rPr>
        <w:t>Cascio</w:t>
      </w:r>
      <w:proofErr w:type="spellEnd"/>
      <w:r w:rsidR="00F01969" w:rsidRPr="00102932">
        <w:rPr>
          <w:rFonts w:ascii="Times New Roman" w:eastAsia="Times New Roman" w:hAnsi="Times New Roman" w:cs="Times New Roman"/>
          <w:i/>
          <w:iCs/>
          <w:sz w:val="24"/>
          <w:szCs w:val="24"/>
          <w:lang w:val="fr-FR" w:eastAsia="en-GB"/>
        </w:rPr>
        <w:t xml:space="preserve"> 1993, 58.</w:t>
      </w:r>
    </w:p>
    <w:p w14:paraId="6C01DCE3"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5" w:anchor="bodyftn39" w:history="1">
        <w:r w:rsidR="00F01969" w:rsidRPr="00102932">
          <w:rPr>
            <w:rFonts w:ascii="Times New Roman" w:eastAsia="Times New Roman" w:hAnsi="Times New Roman" w:cs="Times New Roman"/>
            <w:color w:val="0000FF"/>
            <w:sz w:val="24"/>
            <w:szCs w:val="24"/>
            <w:u w:val="single"/>
            <w:lang w:val="fr-FR" w:eastAsia="en-GB"/>
          </w:rPr>
          <w:t>38</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Sirks</w:t>
      </w:r>
      <w:proofErr w:type="spellEnd"/>
      <w:r w:rsidR="00F01969" w:rsidRPr="00102932">
        <w:rPr>
          <w:rFonts w:ascii="Times New Roman" w:eastAsia="Times New Roman" w:hAnsi="Times New Roman" w:cs="Times New Roman"/>
          <w:i/>
          <w:iCs/>
          <w:sz w:val="24"/>
          <w:szCs w:val="24"/>
          <w:lang w:val="fr-FR" w:eastAsia="en-GB"/>
        </w:rPr>
        <w:t xml:space="preserve"> 1991a, 40-44 et 61-67.</w:t>
      </w:r>
    </w:p>
    <w:p w14:paraId="1E83E940"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6" w:anchor="bodyftn40" w:history="1">
        <w:r w:rsidR="00F01969" w:rsidRPr="00102932">
          <w:rPr>
            <w:rFonts w:ascii="Times New Roman" w:eastAsia="Times New Roman" w:hAnsi="Times New Roman" w:cs="Times New Roman"/>
            <w:color w:val="0000FF"/>
            <w:sz w:val="24"/>
            <w:szCs w:val="24"/>
            <w:u w:val="single"/>
            <w:lang w:val="fr-FR" w:eastAsia="en-GB"/>
          </w:rPr>
          <w:t>39</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sz w:val="24"/>
          <w:szCs w:val="24"/>
          <w:lang w:val="fr-FR" w:eastAsia="en-GB"/>
        </w:rPr>
        <w:t>Dig</w:t>
      </w:r>
      <w:proofErr w:type="spellEnd"/>
      <w:r w:rsidR="00F01969" w:rsidRPr="00102932">
        <w:rPr>
          <w:rFonts w:ascii="Times New Roman" w:eastAsia="Times New Roman" w:hAnsi="Times New Roman" w:cs="Times New Roman"/>
          <w:sz w:val="24"/>
          <w:szCs w:val="24"/>
          <w:lang w:val="fr-FR" w:eastAsia="en-GB"/>
        </w:rPr>
        <w:t>.,</w:t>
      </w:r>
      <w:r w:rsidR="00F01969" w:rsidRPr="00102932">
        <w:rPr>
          <w:rFonts w:ascii="Times New Roman" w:eastAsia="Times New Roman" w:hAnsi="Times New Roman" w:cs="Times New Roman"/>
          <w:i/>
          <w:iCs/>
          <w:sz w:val="24"/>
          <w:szCs w:val="24"/>
          <w:lang w:val="fr-FR" w:eastAsia="en-GB"/>
        </w:rPr>
        <w:t xml:space="preserve"> L, 5, 3.</w:t>
      </w:r>
    </w:p>
    <w:p w14:paraId="45980E99"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7" w:anchor="bodyftn41" w:history="1">
        <w:r w:rsidR="00F01969" w:rsidRPr="00102932">
          <w:rPr>
            <w:rFonts w:ascii="Times New Roman" w:eastAsia="Times New Roman" w:hAnsi="Times New Roman" w:cs="Times New Roman"/>
            <w:color w:val="0000FF"/>
            <w:sz w:val="24"/>
            <w:szCs w:val="24"/>
            <w:u w:val="single"/>
            <w:lang w:val="fr-FR" w:eastAsia="en-GB"/>
          </w:rPr>
          <w:t>40</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Erdkamp</w:t>
      </w:r>
      <w:proofErr w:type="spellEnd"/>
      <w:r w:rsidR="00F01969" w:rsidRPr="00102932">
        <w:rPr>
          <w:rFonts w:ascii="Times New Roman" w:eastAsia="Times New Roman" w:hAnsi="Times New Roman" w:cs="Times New Roman"/>
          <w:i/>
          <w:iCs/>
          <w:sz w:val="24"/>
          <w:szCs w:val="24"/>
          <w:lang w:val="fr-FR" w:eastAsia="en-GB"/>
        </w:rPr>
        <w:t xml:space="preserve"> 2005, 245-246.</w:t>
      </w:r>
    </w:p>
    <w:p w14:paraId="7574CEF5"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8" w:anchor="bodyftn42" w:history="1">
        <w:r w:rsidR="00F01969" w:rsidRPr="00102932">
          <w:rPr>
            <w:rFonts w:ascii="Times New Roman" w:eastAsia="Times New Roman" w:hAnsi="Times New Roman" w:cs="Times New Roman"/>
            <w:color w:val="0000FF"/>
            <w:sz w:val="24"/>
            <w:szCs w:val="24"/>
            <w:u w:val="single"/>
            <w:lang w:val="fr-FR" w:eastAsia="en-GB"/>
          </w:rPr>
          <w:t>41</w:t>
        </w:r>
      </w:hyperlink>
      <w:r w:rsidR="00F01969" w:rsidRPr="00102932">
        <w:rPr>
          <w:rFonts w:ascii="Times New Roman" w:eastAsia="Times New Roman" w:hAnsi="Times New Roman" w:cs="Times New Roman"/>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Höbenreich</w:t>
      </w:r>
      <w:proofErr w:type="spellEnd"/>
      <w:r w:rsidR="00F01969" w:rsidRPr="00102932">
        <w:rPr>
          <w:rFonts w:ascii="Times New Roman" w:eastAsia="Times New Roman" w:hAnsi="Times New Roman" w:cs="Times New Roman"/>
          <w:i/>
          <w:iCs/>
          <w:sz w:val="24"/>
          <w:szCs w:val="24"/>
          <w:lang w:val="fr-FR" w:eastAsia="en-GB"/>
        </w:rPr>
        <w:t xml:space="preserve"> 1997, 77, n. 95.</w:t>
      </w:r>
    </w:p>
    <w:p w14:paraId="1D3482DE" w14:textId="77777777" w:rsidR="00F01969" w:rsidRPr="00102932" w:rsidRDefault="00F01969" w:rsidP="006104DF">
      <w:pPr>
        <w:spacing w:after="240" w:line="240" w:lineRule="auto"/>
        <w:outlineLvl w:val="1"/>
        <w:rPr>
          <w:rFonts w:ascii="Times New Roman" w:eastAsia="Times New Roman" w:hAnsi="Times New Roman" w:cs="Times New Roman"/>
          <w:b/>
          <w:bCs/>
          <w:sz w:val="36"/>
          <w:szCs w:val="36"/>
          <w:lang w:val="fr-FR" w:eastAsia="en-GB"/>
        </w:rPr>
      </w:pPr>
      <w:r w:rsidRPr="00102932">
        <w:rPr>
          <w:rFonts w:ascii="Times New Roman" w:eastAsia="Times New Roman" w:hAnsi="Times New Roman" w:cs="Times New Roman"/>
          <w:b/>
          <w:bCs/>
          <w:sz w:val="36"/>
          <w:szCs w:val="36"/>
          <w:lang w:val="fr-FR" w:eastAsia="en-GB"/>
        </w:rPr>
        <w:t>Notes de fin</w:t>
      </w:r>
    </w:p>
    <w:p w14:paraId="028D4DDA" w14:textId="77777777" w:rsidR="00F01969" w:rsidRPr="00102932" w:rsidRDefault="00A94348" w:rsidP="006104DF">
      <w:pPr>
        <w:spacing w:after="240" w:line="240" w:lineRule="auto"/>
        <w:rPr>
          <w:rFonts w:ascii="Times New Roman" w:eastAsia="Times New Roman" w:hAnsi="Times New Roman" w:cs="Times New Roman"/>
          <w:sz w:val="24"/>
          <w:szCs w:val="24"/>
          <w:lang w:val="fr-FR" w:eastAsia="en-GB"/>
        </w:rPr>
      </w:pPr>
      <w:hyperlink r:id="rId89" w:anchor="bodyftn1" w:history="1">
        <w:r w:rsidR="00F01969" w:rsidRPr="00102932">
          <w:rPr>
            <w:rFonts w:ascii="Times New Roman" w:eastAsia="Times New Roman" w:hAnsi="Times New Roman" w:cs="Times New Roman"/>
            <w:color w:val="0000FF"/>
            <w:sz w:val="24"/>
            <w:szCs w:val="24"/>
            <w:u w:val="single"/>
            <w:lang w:val="fr-FR" w:eastAsia="en-GB"/>
          </w:rPr>
          <w:t>1</w:t>
        </w:r>
      </w:hyperlink>
      <w:r w:rsidR="00F01969" w:rsidRPr="00102932">
        <w:rPr>
          <w:rFonts w:ascii="Times New Roman" w:eastAsia="Times New Roman" w:hAnsi="Times New Roman" w:cs="Times New Roman"/>
          <w:sz w:val="24"/>
          <w:szCs w:val="24"/>
          <w:lang w:val="fr-FR" w:eastAsia="en-GB"/>
        </w:rPr>
        <w:t xml:space="preserve"> Pages extraites de P. </w:t>
      </w:r>
      <w:proofErr w:type="spellStart"/>
      <w:r w:rsidR="00F01969" w:rsidRPr="00102932">
        <w:rPr>
          <w:rFonts w:ascii="Times New Roman" w:eastAsia="Times New Roman" w:hAnsi="Times New Roman" w:cs="Times New Roman"/>
          <w:sz w:val="24"/>
          <w:szCs w:val="24"/>
          <w:lang w:val="fr-FR" w:eastAsia="en-GB"/>
        </w:rPr>
        <w:t>Pomey</w:t>
      </w:r>
      <w:proofErr w:type="spellEnd"/>
      <w:r w:rsidR="00F01969" w:rsidRPr="00102932">
        <w:rPr>
          <w:rFonts w:ascii="Times New Roman" w:eastAsia="Times New Roman" w:hAnsi="Times New Roman" w:cs="Times New Roman"/>
          <w:sz w:val="24"/>
          <w:szCs w:val="24"/>
          <w:lang w:val="fr-FR" w:eastAsia="en-GB"/>
        </w:rPr>
        <w:t xml:space="preserve">, A. </w:t>
      </w:r>
      <w:proofErr w:type="spellStart"/>
      <w:r w:rsidR="00F01969" w:rsidRPr="00102932">
        <w:rPr>
          <w:rFonts w:ascii="Times New Roman" w:eastAsia="Times New Roman" w:hAnsi="Times New Roman" w:cs="Times New Roman"/>
          <w:sz w:val="24"/>
          <w:szCs w:val="24"/>
          <w:lang w:val="fr-FR" w:eastAsia="en-GB"/>
        </w:rPr>
        <w:t>Tchernia</w:t>
      </w:r>
      <w:proofErr w:type="spellEnd"/>
      <w:r w:rsidR="00F01969" w:rsidRPr="00102932">
        <w:rPr>
          <w:rFonts w:ascii="Times New Roman" w:eastAsia="Times New Roman" w:hAnsi="Times New Roman" w:cs="Times New Roman"/>
          <w:sz w:val="24"/>
          <w:szCs w:val="24"/>
          <w:lang w:val="fr-FR" w:eastAsia="en-GB"/>
        </w:rPr>
        <w:t>, Le tonnage maximum des navires de commerce romains, dans</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Archaeonautica</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2, 1978, 233-251 (trad. italienne dans</w:t>
      </w:r>
      <w:r w:rsidR="00F01969" w:rsidRPr="00102932">
        <w:rPr>
          <w:rFonts w:ascii="Times New Roman" w:eastAsia="Times New Roman" w:hAnsi="Times New Roman" w:cs="Times New Roman"/>
          <w:i/>
          <w:iCs/>
          <w:sz w:val="24"/>
          <w:szCs w:val="24"/>
          <w:lang w:val="fr-FR" w:eastAsia="en-GB"/>
        </w:rPr>
        <w:t xml:space="preserve"> </w:t>
      </w:r>
      <w:proofErr w:type="spellStart"/>
      <w:r w:rsidR="00F01969" w:rsidRPr="00102932">
        <w:rPr>
          <w:rFonts w:ascii="Times New Roman" w:eastAsia="Times New Roman" w:hAnsi="Times New Roman" w:cs="Times New Roman"/>
          <w:i/>
          <w:iCs/>
          <w:sz w:val="24"/>
          <w:szCs w:val="24"/>
          <w:lang w:val="fr-FR" w:eastAsia="en-GB"/>
        </w:rPr>
        <w:t>Puteoli</w:t>
      </w:r>
      <w:proofErr w:type="spellEnd"/>
      <w:r w:rsidR="00F01969" w:rsidRPr="00102932">
        <w:rPr>
          <w:rFonts w:ascii="Times New Roman" w:eastAsia="Times New Roman" w:hAnsi="Times New Roman" w:cs="Times New Roman"/>
          <w:i/>
          <w:iCs/>
          <w:sz w:val="24"/>
          <w:szCs w:val="24"/>
          <w:lang w:val="fr-FR" w:eastAsia="en-GB"/>
        </w:rPr>
        <w:t>,</w:t>
      </w:r>
      <w:r w:rsidR="00F01969" w:rsidRPr="00102932">
        <w:rPr>
          <w:rFonts w:ascii="Times New Roman" w:eastAsia="Times New Roman" w:hAnsi="Times New Roman" w:cs="Times New Roman"/>
          <w:sz w:val="24"/>
          <w:szCs w:val="24"/>
          <w:lang w:val="fr-FR" w:eastAsia="en-GB"/>
        </w:rPr>
        <w:t xml:space="preserve"> IV-V, 1980-1981, 29-57).</w:t>
      </w:r>
    </w:p>
    <w:sectPr w:rsidR="00F01969" w:rsidRPr="00102932" w:rsidSect="006104DF">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86C"/>
    <w:multiLevelType w:val="multilevel"/>
    <w:tmpl w:val="971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E60D0"/>
    <w:multiLevelType w:val="multilevel"/>
    <w:tmpl w:val="9A5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F127B"/>
    <w:multiLevelType w:val="multilevel"/>
    <w:tmpl w:val="6230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F5246"/>
    <w:multiLevelType w:val="multilevel"/>
    <w:tmpl w:val="27F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B5EAF"/>
    <w:multiLevelType w:val="multilevel"/>
    <w:tmpl w:val="5D1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B75A4"/>
    <w:multiLevelType w:val="multilevel"/>
    <w:tmpl w:val="F0D8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71330"/>
    <w:multiLevelType w:val="multilevel"/>
    <w:tmpl w:val="BB1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C3051"/>
    <w:multiLevelType w:val="multilevel"/>
    <w:tmpl w:val="7C704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811C7"/>
    <w:multiLevelType w:val="multilevel"/>
    <w:tmpl w:val="49D6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336C6"/>
    <w:multiLevelType w:val="multilevel"/>
    <w:tmpl w:val="F50A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05FD4"/>
    <w:multiLevelType w:val="multilevel"/>
    <w:tmpl w:val="1582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D5F09"/>
    <w:multiLevelType w:val="multilevel"/>
    <w:tmpl w:val="4A8E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05AB2"/>
    <w:multiLevelType w:val="multilevel"/>
    <w:tmpl w:val="4F5A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645D3"/>
    <w:multiLevelType w:val="multilevel"/>
    <w:tmpl w:val="FC68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E5AA6"/>
    <w:multiLevelType w:val="multilevel"/>
    <w:tmpl w:val="A80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6652A"/>
    <w:multiLevelType w:val="multilevel"/>
    <w:tmpl w:val="A62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4FF9"/>
    <w:multiLevelType w:val="multilevel"/>
    <w:tmpl w:val="A9D0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A79F0"/>
    <w:multiLevelType w:val="multilevel"/>
    <w:tmpl w:val="9762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E50DF"/>
    <w:multiLevelType w:val="multilevel"/>
    <w:tmpl w:val="7DB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47C05"/>
    <w:multiLevelType w:val="hybridMultilevel"/>
    <w:tmpl w:val="6E14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A61329"/>
    <w:multiLevelType w:val="multilevel"/>
    <w:tmpl w:val="7A1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86C88"/>
    <w:multiLevelType w:val="multilevel"/>
    <w:tmpl w:val="D47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0"/>
  </w:num>
  <w:num w:numId="4">
    <w:abstractNumId w:val="18"/>
  </w:num>
  <w:num w:numId="5">
    <w:abstractNumId w:val="12"/>
  </w:num>
  <w:num w:numId="6">
    <w:abstractNumId w:val="9"/>
  </w:num>
  <w:num w:numId="7">
    <w:abstractNumId w:val="11"/>
  </w:num>
  <w:num w:numId="8">
    <w:abstractNumId w:val="5"/>
  </w:num>
  <w:num w:numId="9">
    <w:abstractNumId w:val="2"/>
  </w:num>
  <w:num w:numId="10">
    <w:abstractNumId w:val="0"/>
  </w:num>
  <w:num w:numId="11">
    <w:abstractNumId w:val="16"/>
  </w:num>
  <w:num w:numId="12">
    <w:abstractNumId w:val="14"/>
  </w:num>
  <w:num w:numId="13">
    <w:abstractNumId w:val="8"/>
  </w:num>
  <w:num w:numId="14">
    <w:abstractNumId w:val="21"/>
  </w:num>
  <w:num w:numId="15">
    <w:abstractNumId w:val="20"/>
  </w:num>
  <w:num w:numId="16">
    <w:abstractNumId w:val="6"/>
  </w:num>
  <w:num w:numId="17">
    <w:abstractNumId w:val="7"/>
  </w:num>
  <w:num w:numId="18">
    <w:abstractNumId w:val="15"/>
  </w:num>
  <w:num w:numId="19">
    <w:abstractNumId w:val="3"/>
  </w:num>
  <w:num w:numId="20">
    <w:abstractNumId w:val="13"/>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69"/>
    <w:rsid w:val="00102932"/>
    <w:rsid w:val="00320B98"/>
    <w:rsid w:val="006104DF"/>
    <w:rsid w:val="00852B03"/>
    <w:rsid w:val="00A94348"/>
    <w:rsid w:val="00AB3D2D"/>
    <w:rsid w:val="00F01969"/>
    <w:rsid w:val="00FE7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42CA"/>
  <w15:chartTrackingRefBased/>
  <w15:docId w15:val="{EDB2A97D-2C08-455D-896C-48BD3784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1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F019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F019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Titre4">
    <w:name w:val="heading 4"/>
    <w:basedOn w:val="Normal"/>
    <w:link w:val="Titre4Car"/>
    <w:uiPriority w:val="9"/>
    <w:qFormat/>
    <w:rsid w:val="00F0196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969"/>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F01969"/>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F01969"/>
    <w:rPr>
      <w:rFonts w:ascii="Times New Roman" w:eastAsia="Times New Roman" w:hAnsi="Times New Roman" w:cs="Times New Roman"/>
      <w:b/>
      <w:bCs/>
      <w:sz w:val="27"/>
      <w:szCs w:val="27"/>
      <w:lang w:eastAsia="en-GB"/>
    </w:rPr>
  </w:style>
  <w:style w:type="character" w:customStyle="1" w:styleId="Titre4Car">
    <w:name w:val="Titre 4 Car"/>
    <w:basedOn w:val="Policepardfaut"/>
    <w:link w:val="Titre4"/>
    <w:uiPriority w:val="9"/>
    <w:rsid w:val="00F01969"/>
    <w:rPr>
      <w:rFonts w:ascii="Times New Roman" w:eastAsia="Times New Roman" w:hAnsi="Times New Roman" w:cs="Times New Roman"/>
      <w:b/>
      <w:bCs/>
      <w:sz w:val="24"/>
      <w:szCs w:val="24"/>
      <w:lang w:eastAsia="en-GB"/>
    </w:rPr>
  </w:style>
  <w:style w:type="paragraph" w:customStyle="1" w:styleId="msonormal0">
    <w:name w:val="msonormal"/>
    <w:basedOn w:val="Normal"/>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F01969"/>
    <w:rPr>
      <w:color w:val="0000FF"/>
      <w:u w:val="single"/>
    </w:rPr>
  </w:style>
  <w:style w:type="character" w:styleId="Lienhypertextesuivivisit">
    <w:name w:val="FollowedHyperlink"/>
    <w:basedOn w:val="Policepardfaut"/>
    <w:uiPriority w:val="99"/>
    <w:semiHidden/>
    <w:unhideWhenUsed/>
    <w:rsid w:val="00F01969"/>
    <w:rPr>
      <w:color w:val="800080"/>
      <w:u w:val="single"/>
    </w:rPr>
  </w:style>
  <w:style w:type="character" w:customStyle="1" w:styleId="openedition-word-1">
    <w:name w:val="openedition-word-1"/>
    <w:basedOn w:val="Policepardfaut"/>
    <w:rsid w:val="00F01969"/>
  </w:style>
  <w:style w:type="character" w:customStyle="1" w:styleId="openedition-word-2">
    <w:name w:val="openedition-word-2"/>
    <w:basedOn w:val="Policepardfaut"/>
    <w:rsid w:val="00F01969"/>
  </w:style>
  <w:style w:type="character" w:customStyle="1" w:styleId="ob-gray-separator">
    <w:name w:val="ob-gray-separator"/>
    <w:basedOn w:val="Policepardfaut"/>
    <w:rsid w:val="00F01969"/>
  </w:style>
  <w:style w:type="character" w:styleId="lev">
    <w:name w:val="Strong"/>
    <w:basedOn w:val="Policepardfaut"/>
    <w:uiPriority w:val="22"/>
    <w:qFormat/>
    <w:rsid w:val="00F01969"/>
    <w:rPr>
      <w:b/>
      <w:bCs/>
    </w:rPr>
  </w:style>
  <w:style w:type="character" w:customStyle="1" w:styleId="separator">
    <w:name w:val="separator"/>
    <w:basedOn w:val="Policepardfaut"/>
    <w:rsid w:val="00F01969"/>
  </w:style>
  <w:style w:type="character" w:styleId="Accentuation">
    <w:name w:val="Emphasis"/>
    <w:basedOn w:val="Policepardfaut"/>
    <w:uiPriority w:val="20"/>
    <w:qFormat/>
    <w:rsid w:val="00F01969"/>
    <w:rPr>
      <w:i/>
      <w:iCs/>
    </w:rPr>
  </w:style>
  <w:style w:type="paragraph" w:styleId="z-Hautduformulaire">
    <w:name w:val="HTML Top of Form"/>
    <w:basedOn w:val="Normal"/>
    <w:next w:val="Normal"/>
    <w:link w:val="z-HautduformulaireCar"/>
    <w:hidden/>
    <w:uiPriority w:val="99"/>
    <w:semiHidden/>
    <w:unhideWhenUsed/>
    <w:rsid w:val="00F0196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HautduformulaireCar">
    <w:name w:val="z-Haut du formulaire Car"/>
    <w:basedOn w:val="Policepardfaut"/>
    <w:link w:val="z-Hautduformulaire"/>
    <w:uiPriority w:val="99"/>
    <w:semiHidden/>
    <w:rsid w:val="00F01969"/>
    <w:rPr>
      <w:rFonts w:ascii="Arial" w:eastAsia="Times New Roman" w:hAnsi="Arial" w:cs="Arial"/>
      <w:vanish/>
      <w:sz w:val="16"/>
      <w:szCs w:val="16"/>
      <w:lang w:eastAsia="en-GB"/>
    </w:rPr>
  </w:style>
  <w:style w:type="paragraph" w:styleId="z-Basduformulaire">
    <w:name w:val="HTML Bottom of Form"/>
    <w:basedOn w:val="Normal"/>
    <w:next w:val="Normal"/>
    <w:link w:val="z-BasduformulaireCar"/>
    <w:hidden/>
    <w:uiPriority w:val="99"/>
    <w:semiHidden/>
    <w:unhideWhenUsed/>
    <w:rsid w:val="00F0196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asduformulaireCar">
    <w:name w:val="z-Bas du formulaire Car"/>
    <w:basedOn w:val="Policepardfaut"/>
    <w:link w:val="z-Basduformulaire"/>
    <w:uiPriority w:val="99"/>
    <w:semiHidden/>
    <w:rsid w:val="00F01969"/>
    <w:rPr>
      <w:rFonts w:ascii="Arial" w:eastAsia="Times New Roman" w:hAnsi="Arial" w:cs="Arial"/>
      <w:vanish/>
      <w:sz w:val="16"/>
      <w:szCs w:val="16"/>
      <w:lang w:eastAsia="en-GB"/>
    </w:rPr>
  </w:style>
  <w:style w:type="character" w:customStyle="1" w:styleId="num">
    <w:name w:val="num"/>
    <w:basedOn w:val="Policepardfaut"/>
    <w:rsid w:val="00F01969"/>
  </w:style>
  <w:style w:type="paragraph" w:customStyle="1" w:styleId="texte">
    <w:name w:val="texte"/>
    <w:basedOn w:val="Normal"/>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number">
    <w:name w:val="paranumber"/>
    <w:basedOn w:val="Policepardfaut"/>
    <w:rsid w:val="00F01969"/>
  </w:style>
  <w:style w:type="paragraph" w:customStyle="1" w:styleId="citation">
    <w:name w:val="citation"/>
    <w:basedOn w:val="Normal"/>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sbaspage">
    <w:name w:val="notesbaspage"/>
    <w:basedOn w:val="Normal"/>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row">
    <w:name w:val="arrow"/>
    <w:basedOn w:val="Policepardfaut"/>
    <w:rsid w:val="00F01969"/>
  </w:style>
  <w:style w:type="character" w:customStyle="1" w:styleId="img">
    <w:name w:val="img"/>
    <w:basedOn w:val="Policepardfaut"/>
    <w:rsid w:val="00F01969"/>
  </w:style>
  <w:style w:type="paragraph" w:customStyle="1" w:styleId="head">
    <w:name w:val="head"/>
    <w:basedOn w:val="Normal"/>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line-block">
    <w:name w:val="inline-block"/>
    <w:basedOn w:val="Normal"/>
    <w:rsid w:val="00F019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rsid w:val="00852B03"/>
    <w:pPr>
      <w:ind w:left="720"/>
      <w:contextualSpacing/>
    </w:pPr>
  </w:style>
  <w:style w:type="character" w:styleId="Mentionnonrsolue">
    <w:name w:val="Unresolved Mention"/>
    <w:basedOn w:val="Policepardfaut"/>
    <w:uiPriority w:val="99"/>
    <w:semiHidden/>
    <w:unhideWhenUsed/>
    <w:rsid w:val="0085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2703">
      <w:bodyDiv w:val="1"/>
      <w:marLeft w:val="0"/>
      <w:marRight w:val="0"/>
      <w:marTop w:val="0"/>
      <w:marBottom w:val="0"/>
      <w:divBdr>
        <w:top w:val="none" w:sz="0" w:space="0" w:color="auto"/>
        <w:left w:val="none" w:sz="0" w:space="0" w:color="auto"/>
        <w:bottom w:val="none" w:sz="0" w:space="0" w:color="auto"/>
        <w:right w:val="none" w:sz="0" w:space="0" w:color="auto"/>
      </w:divBdr>
      <w:divsChild>
        <w:div w:id="357662498">
          <w:marLeft w:val="0"/>
          <w:marRight w:val="0"/>
          <w:marTop w:val="0"/>
          <w:marBottom w:val="0"/>
          <w:divBdr>
            <w:top w:val="none" w:sz="0" w:space="0" w:color="auto"/>
            <w:left w:val="none" w:sz="0" w:space="0" w:color="auto"/>
            <w:bottom w:val="none" w:sz="0" w:space="0" w:color="auto"/>
            <w:right w:val="none" w:sz="0" w:space="0" w:color="auto"/>
          </w:divBdr>
          <w:divsChild>
            <w:div w:id="836116820">
              <w:marLeft w:val="0"/>
              <w:marRight w:val="0"/>
              <w:marTop w:val="0"/>
              <w:marBottom w:val="0"/>
              <w:divBdr>
                <w:top w:val="none" w:sz="0" w:space="0" w:color="auto"/>
                <w:left w:val="none" w:sz="0" w:space="0" w:color="auto"/>
                <w:bottom w:val="none" w:sz="0" w:space="0" w:color="auto"/>
                <w:right w:val="none" w:sz="0" w:space="0" w:color="auto"/>
              </w:divBdr>
              <w:divsChild>
                <w:div w:id="1207907209">
                  <w:marLeft w:val="0"/>
                  <w:marRight w:val="0"/>
                  <w:marTop w:val="0"/>
                  <w:marBottom w:val="0"/>
                  <w:divBdr>
                    <w:top w:val="none" w:sz="0" w:space="0" w:color="auto"/>
                    <w:left w:val="none" w:sz="0" w:space="0" w:color="auto"/>
                    <w:bottom w:val="none" w:sz="0" w:space="0" w:color="auto"/>
                    <w:right w:val="none" w:sz="0" w:space="0" w:color="auto"/>
                  </w:divBdr>
                  <w:divsChild>
                    <w:div w:id="919291620">
                      <w:marLeft w:val="0"/>
                      <w:marRight w:val="0"/>
                      <w:marTop w:val="0"/>
                      <w:marBottom w:val="0"/>
                      <w:divBdr>
                        <w:top w:val="none" w:sz="0" w:space="0" w:color="auto"/>
                        <w:left w:val="none" w:sz="0" w:space="0" w:color="auto"/>
                        <w:bottom w:val="none" w:sz="0" w:space="0" w:color="auto"/>
                        <w:right w:val="none" w:sz="0" w:space="0" w:color="auto"/>
                      </w:divBdr>
                      <w:divsChild>
                        <w:div w:id="1924216947">
                          <w:marLeft w:val="0"/>
                          <w:marRight w:val="0"/>
                          <w:marTop w:val="0"/>
                          <w:marBottom w:val="0"/>
                          <w:divBdr>
                            <w:top w:val="none" w:sz="0" w:space="0" w:color="auto"/>
                            <w:left w:val="none" w:sz="0" w:space="0" w:color="auto"/>
                            <w:bottom w:val="none" w:sz="0" w:space="0" w:color="auto"/>
                            <w:right w:val="none" w:sz="0" w:space="0" w:color="auto"/>
                          </w:divBdr>
                          <w:divsChild>
                            <w:div w:id="1455367300">
                              <w:marLeft w:val="0"/>
                              <w:marRight w:val="0"/>
                              <w:marTop w:val="0"/>
                              <w:marBottom w:val="0"/>
                              <w:divBdr>
                                <w:top w:val="none" w:sz="0" w:space="0" w:color="auto"/>
                                <w:left w:val="none" w:sz="0" w:space="0" w:color="auto"/>
                                <w:bottom w:val="none" w:sz="0" w:space="0" w:color="auto"/>
                                <w:right w:val="none" w:sz="0" w:space="0" w:color="auto"/>
                              </w:divBdr>
                              <w:divsChild>
                                <w:div w:id="783967423">
                                  <w:marLeft w:val="0"/>
                                  <w:marRight w:val="0"/>
                                  <w:marTop w:val="0"/>
                                  <w:marBottom w:val="0"/>
                                  <w:divBdr>
                                    <w:top w:val="none" w:sz="0" w:space="0" w:color="auto"/>
                                    <w:left w:val="none" w:sz="0" w:space="0" w:color="auto"/>
                                    <w:bottom w:val="none" w:sz="0" w:space="0" w:color="auto"/>
                                    <w:right w:val="none" w:sz="0" w:space="0" w:color="auto"/>
                                  </w:divBdr>
                                </w:div>
                                <w:div w:id="1503398888">
                                  <w:marLeft w:val="0"/>
                                  <w:marRight w:val="0"/>
                                  <w:marTop w:val="0"/>
                                  <w:marBottom w:val="0"/>
                                  <w:divBdr>
                                    <w:top w:val="none" w:sz="0" w:space="0" w:color="auto"/>
                                    <w:left w:val="none" w:sz="0" w:space="0" w:color="auto"/>
                                    <w:bottom w:val="none" w:sz="0" w:space="0" w:color="auto"/>
                                    <w:right w:val="none" w:sz="0" w:space="0" w:color="auto"/>
                                  </w:divBdr>
                                  <w:divsChild>
                                    <w:div w:id="7131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14520">
          <w:marLeft w:val="0"/>
          <w:marRight w:val="0"/>
          <w:marTop w:val="0"/>
          <w:marBottom w:val="0"/>
          <w:divBdr>
            <w:top w:val="none" w:sz="0" w:space="0" w:color="auto"/>
            <w:left w:val="none" w:sz="0" w:space="0" w:color="auto"/>
            <w:bottom w:val="none" w:sz="0" w:space="0" w:color="auto"/>
            <w:right w:val="none" w:sz="0" w:space="0" w:color="auto"/>
          </w:divBdr>
          <w:divsChild>
            <w:div w:id="1028332969">
              <w:marLeft w:val="0"/>
              <w:marRight w:val="0"/>
              <w:marTop w:val="0"/>
              <w:marBottom w:val="0"/>
              <w:divBdr>
                <w:top w:val="none" w:sz="0" w:space="0" w:color="auto"/>
                <w:left w:val="none" w:sz="0" w:space="0" w:color="auto"/>
                <w:bottom w:val="none" w:sz="0" w:space="0" w:color="auto"/>
                <w:right w:val="none" w:sz="0" w:space="0" w:color="auto"/>
              </w:divBdr>
              <w:divsChild>
                <w:div w:id="1922058467">
                  <w:marLeft w:val="0"/>
                  <w:marRight w:val="0"/>
                  <w:marTop w:val="0"/>
                  <w:marBottom w:val="0"/>
                  <w:divBdr>
                    <w:top w:val="none" w:sz="0" w:space="0" w:color="auto"/>
                    <w:left w:val="none" w:sz="0" w:space="0" w:color="auto"/>
                    <w:bottom w:val="none" w:sz="0" w:space="0" w:color="auto"/>
                    <w:right w:val="none" w:sz="0" w:space="0" w:color="auto"/>
                  </w:divBdr>
                  <w:divsChild>
                    <w:div w:id="966475426">
                      <w:marLeft w:val="0"/>
                      <w:marRight w:val="0"/>
                      <w:marTop w:val="0"/>
                      <w:marBottom w:val="0"/>
                      <w:divBdr>
                        <w:top w:val="none" w:sz="0" w:space="0" w:color="auto"/>
                        <w:left w:val="none" w:sz="0" w:space="0" w:color="auto"/>
                        <w:bottom w:val="none" w:sz="0" w:space="0" w:color="auto"/>
                        <w:right w:val="none" w:sz="0" w:space="0" w:color="auto"/>
                      </w:divBdr>
                      <w:divsChild>
                        <w:div w:id="1463957032">
                          <w:marLeft w:val="0"/>
                          <w:marRight w:val="0"/>
                          <w:marTop w:val="0"/>
                          <w:marBottom w:val="0"/>
                          <w:divBdr>
                            <w:top w:val="none" w:sz="0" w:space="0" w:color="auto"/>
                            <w:left w:val="none" w:sz="0" w:space="0" w:color="auto"/>
                            <w:bottom w:val="none" w:sz="0" w:space="0" w:color="auto"/>
                            <w:right w:val="none" w:sz="0" w:space="0" w:color="auto"/>
                          </w:divBdr>
                        </w:div>
                        <w:div w:id="999845779">
                          <w:marLeft w:val="0"/>
                          <w:marRight w:val="0"/>
                          <w:marTop w:val="0"/>
                          <w:marBottom w:val="0"/>
                          <w:divBdr>
                            <w:top w:val="none" w:sz="0" w:space="0" w:color="auto"/>
                            <w:left w:val="none" w:sz="0" w:space="0" w:color="auto"/>
                            <w:bottom w:val="none" w:sz="0" w:space="0" w:color="auto"/>
                            <w:right w:val="none" w:sz="0" w:space="0" w:color="auto"/>
                          </w:divBdr>
                        </w:div>
                        <w:div w:id="162356594">
                          <w:marLeft w:val="0"/>
                          <w:marRight w:val="0"/>
                          <w:marTop w:val="0"/>
                          <w:marBottom w:val="0"/>
                          <w:divBdr>
                            <w:top w:val="none" w:sz="0" w:space="0" w:color="auto"/>
                            <w:left w:val="none" w:sz="0" w:space="0" w:color="auto"/>
                            <w:bottom w:val="none" w:sz="0" w:space="0" w:color="auto"/>
                            <w:right w:val="none" w:sz="0" w:space="0" w:color="auto"/>
                          </w:divBdr>
                        </w:div>
                        <w:div w:id="20482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1734">
          <w:marLeft w:val="0"/>
          <w:marRight w:val="0"/>
          <w:marTop w:val="0"/>
          <w:marBottom w:val="0"/>
          <w:divBdr>
            <w:top w:val="none" w:sz="0" w:space="0" w:color="auto"/>
            <w:left w:val="none" w:sz="0" w:space="0" w:color="auto"/>
            <w:bottom w:val="none" w:sz="0" w:space="0" w:color="auto"/>
            <w:right w:val="none" w:sz="0" w:space="0" w:color="auto"/>
          </w:divBdr>
          <w:divsChild>
            <w:div w:id="346030891">
              <w:marLeft w:val="0"/>
              <w:marRight w:val="0"/>
              <w:marTop w:val="0"/>
              <w:marBottom w:val="0"/>
              <w:divBdr>
                <w:top w:val="none" w:sz="0" w:space="0" w:color="auto"/>
                <w:left w:val="none" w:sz="0" w:space="0" w:color="auto"/>
                <w:bottom w:val="none" w:sz="0" w:space="0" w:color="auto"/>
                <w:right w:val="none" w:sz="0" w:space="0" w:color="auto"/>
              </w:divBdr>
            </w:div>
          </w:divsChild>
        </w:div>
        <w:div w:id="1246955461">
          <w:marLeft w:val="0"/>
          <w:marRight w:val="0"/>
          <w:marTop w:val="0"/>
          <w:marBottom w:val="0"/>
          <w:divBdr>
            <w:top w:val="none" w:sz="0" w:space="0" w:color="auto"/>
            <w:left w:val="none" w:sz="0" w:space="0" w:color="auto"/>
            <w:bottom w:val="none" w:sz="0" w:space="0" w:color="auto"/>
            <w:right w:val="none" w:sz="0" w:space="0" w:color="auto"/>
          </w:divBdr>
          <w:divsChild>
            <w:div w:id="575631652">
              <w:marLeft w:val="0"/>
              <w:marRight w:val="0"/>
              <w:marTop w:val="0"/>
              <w:marBottom w:val="0"/>
              <w:divBdr>
                <w:top w:val="none" w:sz="0" w:space="0" w:color="auto"/>
                <w:left w:val="none" w:sz="0" w:space="0" w:color="auto"/>
                <w:bottom w:val="none" w:sz="0" w:space="0" w:color="auto"/>
                <w:right w:val="none" w:sz="0" w:space="0" w:color="auto"/>
              </w:divBdr>
              <w:divsChild>
                <w:div w:id="1992252805">
                  <w:marLeft w:val="0"/>
                  <w:marRight w:val="0"/>
                  <w:marTop w:val="0"/>
                  <w:marBottom w:val="0"/>
                  <w:divBdr>
                    <w:top w:val="none" w:sz="0" w:space="0" w:color="auto"/>
                    <w:left w:val="none" w:sz="0" w:space="0" w:color="auto"/>
                    <w:bottom w:val="none" w:sz="0" w:space="0" w:color="auto"/>
                    <w:right w:val="none" w:sz="0" w:space="0" w:color="auto"/>
                  </w:divBdr>
                </w:div>
                <w:div w:id="729889432">
                  <w:marLeft w:val="0"/>
                  <w:marRight w:val="0"/>
                  <w:marTop w:val="0"/>
                  <w:marBottom w:val="0"/>
                  <w:divBdr>
                    <w:top w:val="none" w:sz="0" w:space="0" w:color="auto"/>
                    <w:left w:val="none" w:sz="0" w:space="0" w:color="auto"/>
                    <w:bottom w:val="none" w:sz="0" w:space="0" w:color="auto"/>
                    <w:right w:val="none" w:sz="0" w:space="0" w:color="auto"/>
                  </w:divBdr>
                  <w:divsChild>
                    <w:div w:id="1656762486">
                      <w:marLeft w:val="0"/>
                      <w:marRight w:val="0"/>
                      <w:marTop w:val="0"/>
                      <w:marBottom w:val="0"/>
                      <w:divBdr>
                        <w:top w:val="none" w:sz="0" w:space="0" w:color="auto"/>
                        <w:left w:val="none" w:sz="0" w:space="0" w:color="auto"/>
                        <w:bottom w:val="none" w:sz="0" w:space="0" w:color="auto"/>
                        <w:right w:val="none" w:sz="0" w:space="0" w:color="auto"/>
                      </w:divBdr>
                    </w:div>
                  </w:divsChild>
                </w:div>
                <w:div w:id="1813517127">
                  <w:marLeft w:val="0"/>
                  <w:marRight w:val="0"/>
                  <w:marTop w:val="0"/>
                  <w:marBottom w:val="0"/>
                  <w:divBdr>
                    <w:top w:val="none" w:sz="0" w:space="0" w:color="auto"/>
                    <w:left w:val="none" w:sz="0" w:space="0" w:color="auto"/>
                    <w:bottom w:val="none" w:sz="0" w:space="0" w:color="auto"/>
                    <w:right w:val="none" w:sz="0" w:space="0" w:color="auto"/>
                  </w:divBdr>
                  <w:divsChild>
                    <w:div w:id="10604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632">
              <w:marLeft w:val="0"/>
              <w:marRight w:val="0"/>
              <w:marTop w:val="0"/>
              <w:marBottom w:val="0"/>
              <w:divBdr>
                <w:top w:val="none" w:sz="0" w:space="0" w:color="auto"/>
                <w:left w:val="none" w:sz="0" w:space="0" w:color="auto"/>
                <w:bottom w:val="none" w:sz="0" w:space="0" w:color="auto"/>
                <w:right w:val="none" w:sz="0" w:space="0" w:color="auto"/>
              </w:divBdr>
              <w:divsChild>
                <w:div w:id="2113237853">
                  <w:marLeft w:val="0"/>
                  <w:marRight w:val="0"/>
                  <w:marTop w:val="0"/>
                  <w:marBottom w:val="0"/>
                  <w:divBdr>
                    <w:top w:val="none" w:sz="0" w:space="0" w:color="auto"/>
                    <w:left w:val="none" w:sz="0" w:space="0" w:color="auto"/>
                    <w:bottom w:val="none" w:sz="0" w:space="0" w:color="auto"/>
                    <w:right w:val="none" w:sz="0" w:space="0" w:color="auto"/>
                  </w:divBdr>
                  <w:divsChild>
                    <w:div w:id="888766079">
                      <w:marLeft w:val="0"/>
                      <w:marRight w:val="0"/>
                      <w:marTop w:val="0"/>
                      <w:marBottom w:val="0"/>
                      <w:divBdr>
                        <w:top w:val="none" w:sz="0" w:space="0" w:color="auto"/>
                        <w:left w:val="none" w:sz="0" w:space="0" w:color="auto"/>
                        <w:bottom w:val="none" w:sz="0" w:space="0" w:color="auto"/>
                        <w:right w:val="none" w:sz="0" w:space="0" w:color="auto"/>
                      </w:divBdr>
                      <w:divsChild>
                        <w:div w:id="192161242">
                          <w:marLeft w:val="0"/>
                          <w:marRight w:val="0"/>
                          <w:marTop w:val="0"/>
                          <w:marBottom w:val="0"/>
                          <w:divBdr>
                            <w:top w:val="none" w:sz="0" w:space="0" w:color="auto"/>
                            <w:left w:val="none" w:sz="0" w:space="0" w:color="auto"/>
                            <w:bottom w:val="none" w:sz="0" w:space="0" w:color="auto"/>
                            <w:right w:val="none" w:sz="0" w:space="0" w:color="auto"/>
                          </w:divBdr>
                        </w:div>
                      </w:divsChild>
                    </w:div>
                    <w:div w:id="589120970">
                      <w:marLeft w:val="0"/>
                      <w:marRight w:val="0"/>
                      <w:marTop w:val="0"/>
                      <w:marBottom w:val="0"/>
                      <w:divBdr>
                        <w:top w:val="none" w:sz="0" w:space="0" w:color="auto"/>
                        <w:left w:val="none" w:sz="0" w:space="0" w:color="auto"/>
                        <w:bottom w:val="none" w:sz="0" w:space="0" w:color="auto"/>
                        <w:right w:val="none" w:sz="0" w:space="0" w:color="auto"/>
                      </w:divBdr>
                      <w:divsChild>
                        <w:div w:id="198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3875">
                  <w:marLeft w:val="0"/>
                  <w:marRight w:val="0"/>
                  <w:marTop w:val="0"/>
                  <w:marBottom w:val="0"/>
                  <w:divBdr>
                    <w:top w:val="none" w:sz="0" w:space="0" w:color="auto"/>
                    <w:left w:val="none" w:sz="0" w:space="0" w:color="auto"/>
                    <w:bottom w:val="none" w:sz="0" w:space="0" w:color="auto"/>
                    <w:right w:val="none" w:sz="0" w:space="0" w:color="auto"/>
                  </w:divBdr>
                  <w:divsChild>
                    <w:div w:id="1886872656">
                      <w:marLeft w:val="0"/>
                      <w:marRight w:val="0"/>
                      <w:marTop w:val="0"/>
                      <w:marBottom w:val="0"/>
                      <w:divBdr>
                        <w:top w:val="none" w:sz="0" w:space="0" w:color="auto"/>
                        <w:left w:val="none" w:sz="0" w:space="0" w:color="auto"/>
                        <w:bottom w:val="none" w:sz="0" w:space="0" w:color="auto"/>
                        <w:right w:val="none" w:sz="0" w:space="0" w:color="auto"/>
                      </w:divBdr>
                      <w:divsChild>
                        <w:div w:id="1638997681">
                          <w:marLeft w:val="0"/>
                          <w:marRight w:val="0"/>
                          <w:marTop w:val="0"/>
                          <w:marBottom w:val="0"/>
                          <w:divBdr>
                            <w:top w:val="none" w:sz="0" w:space="0" w:color="auto"/>
                            <w:left w:val="none" w:sz="0" w:space="0" w:color="auto"/>
                            <w:bottom w:val="none" w:sz="0" w:space="0" w:color="auto"/>
                            <w:right w:val="none" w:sz="0" w:space="0" w:color="auto"/>
                          </w:divBdr>
                        </w:div>
                      </w:divsChild>
                    </w:div>
                    <w:div w:id="170612727">
                      <w:marLeft w:val="0"/>
                      <w:marRight w:val="0"/>
                      <w:marTop w:val="0"/>
                      <w:marBottom w:val="0"/>
                      <w:divBdr>
                        <w:top w:val="none" w:sz="0" w:space="0" w:color="auto"/>
                        <w:left w:val="none" w:sz="0" w:space="0" w:color="auto"/>
                        <w:bottom w:val="none" w:sz="0" w:space="0" w:color="auto"/>
                        <w:right w:val="none" w:sz="0" w:space="0" w:color="auto"/>
                      </w:divBdr>
                    </w:div>
                  </w:divsChild>
                </w:div>
                <w:div w:id="889225073">
                  <w:marLeft w:val="0"/>
                  <w:marRight w:val="0"/>
                  <w:marTop w:val="0"/>
                  <w:marBottom w:val="0"/>
                  <w:divBdr>
                    <w:top w:val="none" w:sz="0" w:space="0" w:color="auto"/>
                    <w:left w:val="none" w:sz="0" w:space="0" w:color="auto"/>
                    <w:bottom w:val="none" w:sz="0" w:space="0" w:color="auto"/>
                    <w:right w:val="none" w:sz="0" w:space="0" w:color="auto"/>
                  </w:divBdr>
                  <w:divsChild>
                    <w:div w:id="1479497612">
                      <w:marLeft w:val="0"/>
                      <w:marRight w:val="0"/>
                      <w:marTop w:val="0"/>
                      <w:marBottom w:val="0"/>
                      <w:divBdr>
                        <w:top w:val="none" w:sz="0" w:space="0" w:color="auto"/>
                        <w:left w:val="none" w:sz="0" w:space="0" w:color="auto"/>
                        <w:bottom w:val="none" w:sz="0" w:space="0" w:color="auto"/>
                        <w:right w:val="none" w:sz="0" w:space="0" w:color="auto"/>
                      </w:divBdr>
                      <w:divsChild>
                        <w:div w:id="1457139581">
                          <w:marLeft w:val="0"/>
                          <w:marRight w:val="0"/>
                          <w:marTop w:val="0"/>
                          <w:marBottom w:val="0"/>
                          <w:divBdr>
                            <w:top w:val="none" w:sz="0" w:space="0" w:color="auto"/>
                            <w:left w:val="none" w:sz="0" w:space="0" w:color="auto"/>
                            <w:bottom w:val="none" w:sz="0" w:space="0" w:color="auto"/>
                            <w:right w:val="none" w:sz="0" w:space="0" w:color="auto"/>
                          </w:divBdr>
                          <w:divsChild>
                            <w:div w:id="1420253182">
                              <w:marLeft w:val="0"/>
                              <w:marRight w:val="0"/>
                              <w:marTop w:val="0"/>
                              <w:marBottom w:val="0"/>
                              <w:divBdr>
                                <w:top w:val="none" w:sz="0" w:space="0" w:color="auto"/>
                                <w:left w:val="none" w:sz="0" w:space="0" w:color="auto"/>
                                <w:bottom w:val="none" w:sz="0" w:space="0" w:color="auto"/>
                                <w:right w:val="none" w:sz="0" w:space="0" w:color="auto"/>
                              </w:divBdr>
                            </w:div>
                            <w:div w:id="1973826556">
                              <w:marLeft w:val="0"/>
                              <w:marRight w:val="0"/>
                              <w:marTop w:val="0"/>
                              <w:marBottom w:val="0"/>
                              <w:divBdr>
                                <w:top w:val="none" w:sz="0" w:space="0" w:color="auto"/>
                                <w:left w:val="none" w:sz="0" w:space="0" w:color="auto"/>
                                <w:bottom w:val="none" w:sz="0" w:space="0" w:color="auto"/>
                                <w:right w:val="none" w:sz="0" w:space="0" w:color="auto"/>
                              </w:divBdr>
                              <w:divsChild>
                                <w:div w:id="11815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59873">
          <w:marLeft w:val="0"/>
          <w:marRight w:val="0"/>
          <w:marTop w:val="0"/>
          <w:marBottom w:val="0"/>
          <w:divBdr>
            <w:top w:val="none" w:sz="0" w:space="0" w:color="auto"/>
            <w:left w:val="none" w:sz="0" w:space="0" w:color="auto"/>
            <w:bottom w:val="none" w:sz="0" w:space="0" w:color="auto"/>
            <w:right w:val="none" w:sz="0" w:space="0" w:color="auto"/>
          </w:divBdr>
          <w:divsChild>
            <w:div w:id="362900728">
              <w:marLeft w:val="0"/>
              <w:marRight w:val="0"/>
              <w:marTop w:val="0"/>
              <w:marBottom w:val="0"/>
              <w:divBdr>
                <w:top w:val="none" w:sz="0" w:space="0" w:color="auto"/>
                <w:left w:val="none" w:sz="0" w:space="0" w:color="auto"/>
                <w:bottom w:val="none" w:sz="0" w:space="0" w:color="auto"/>
                <w:right w:val="none" w:sz="0" w:space="0" w:color="auto"/>
              </w:divBdr>
              <w:divsChild>
                <w:div w:id="2106029685">
                  <w:marLeft w:val="0"/>
                  <w:marRight w:val="0"/>
                  <w:marTop w:val="0"/>
                  <w:marBottom w:val="0"/>
                  <w:divBdr>
                    <w:top w:val="none" w:sz="0" w:space="0" w:color="auto"/>
                    <w:left w:val="none" w:sz="0" w:space="0" w:color="auto"/>
                    <w:bottom w:val="none" w:sz="0" w:space="0" w:color="auto"/>
                    <w:right w:val="none" w:sz="0" w:space="0" w:color="auto"/>
                  </w:divBdr>
                  <w:divsChild>
                    <w:div w:id="1027483689">
                      <w:marLeft w:val="0"/>
                      <w:marRight w:val="0"/>
                      <w:marTop w:val="0"/>
                      <w:marBottom w:val="0"/>
                      <w:divBdr>
                        <w:top w:val="none" w:sz="0" w:space="0" w:color="auto"/>
                        <w:left w:val="none" w:sz="0" w:space="0" w:color="auto"/>
                        <w:bottom w:val="none" w:sz="0" w:space="0" w:color="auto"/>
                        <w:right w:val="none" w:sz="0" w:space="0" w:color="auto"/>
                      </w:divBdr>
                      <w:divsChild>
                        <w:div w:id="821506912">
                          <w:marLeft w:val="0"/>
                          <w:marRight w:val="0"/>
                          <w:marTop w:val="0"/>
                          <w:marBottom w:val="0"/>
                          <w:divBdr>
                            <w:top w:val="none" w:sz="0" w:space="0" w:color="auto"/>
                            <w:left w:val="none" w:sz="0" w:space="0" w:color="auto"/>
                            <w:bottom w:val="none" w:sz="0" w:space="0" w:color="auto"/>
                            <w:right w:val="none" w:sz="0" w:space="0" w:color="auto"/>
                          </w:divBdr>
                          <w:divsChild>
                            <w:div w:id="570844864">
                              <w:marLeft w:val="0"/>
                              <w:marRight w:val="0"/>
                              <w:marTop w:val="0"/>
                              <w:marBottom w:val="0"/>
                              <w:divBdr>
                                <w:top w:val="none" w:sz="0" w:space="0" w:color="auto"/>
                                <w:left w:val="none" w:sz="0" w:space="0" w:color="auto"/>
                                <w:bottom w:val="none" w:sz="0" w:space="0" w:color="auto"/>
                                <w:right w:val="none" w:sz="0" w:space="0" w:color="auto"/>
                              </w:divBdr>
                            </w:div>
                            <w:div w:id="42290573">
                              <w:marLeft w:val="0"/>
                              <w:marRight w:val="0"/>
                              <w:marTop w:val="0"/>
                              <w:marBottom w:val="0"/>
                              <w:divBdr>
                                <w:top w:val="none" w:sz="0" w:space="0" w:color="auto"/>
                                <w:left w:val="none" w:sz="0" w:space="0" w:color="auto"/>
                                <w:bottom w:val="none" w:sz="0" w:space="0" w:color="auto"/>
                                <w:right w:val="none" w:sz="0" w:space="0" w:color="auto"/>
                              </w:divBdr>
                            </w:div>
                            <w:div w:id="1186753366">
                              <w:marLeft w:val="0"/>
                              <w:marRight w:val="0"/>
                              <w:marTop w:val="0"/>
                              <w:marBottom w:val="0"/>
                              <w:divBdr>
                                <w:top w:val="none" w:sz="0" w:space="0" w:color="auto"/>
                                <w:left w:val="none" w:sz="0" w:space="0" w:color="auto"/>
                                <w:bottom w:val="none" w:sz="0" w:space="0" w:color="auto"/>
                                <w:right w:val="none" w:sz="0" w:space="0" w:color="auto"/>
                              </w:divBdr>
                            </w:div>
                            <w:div w:id="1532765955">
                              <w:marLeft w:val="0"/>
                              <w:marRight w:val="0"/>
                              <w:marTop w:val="0"/>
                              <w:marBottom w:val="0"/>
                              <w:divBdr>
                                <w:top w:val="none" w:sz="0" w:space="0" w:color="auto"/>
                                <w:left w:val="none" w:sz="0" w:space="0" w:color="auto"/>
                                <w:bottom w:val="none" w:sz="0" w:space="0" w:color="auto"/>
                                <w:right w:val="none" w:sz="0" w:space="0" w:color="auto"/>
                              </w:divBdr>
                            </w:div>
                            <w:div w:id="580262288">
                              <w:marLeft w:val="0"/>
                              <w:marRight w:val="0"/>
                              <w:marTop w:val="0"/>
                              <w:marBottom w:val="0"/>
                              <w:divBdr>
                                <w:top w:val="none" w:sz="0" w:space="0" w:color="auto"/>
                                <w:left w:val="none" w:sz="0" w:space="0" w:color="auto"/>
                                <w:bottom w:val="none" w:sz="0" w:space="0" w:color="auto"/>
                                <w:right w:val="none" w:sz="0" w:space="0" w:color="auto"/>
                              </w:divBdr>
                            </w:div>
                          </w:divsChild>
                        </w:div>
                        <w:div w:id="567888976">
                          <w:marLeft w:val="0"/>
                          <w:marRight w:val="0"/>
                          <w:marTop w:val="0"/>
                          <w:marBottom w:val="0"/>
                          <w:divBdr>
                            <w:top w:val="none" w:sz="0" w:space="0" w:color="auto"/>
                            <w:left w:val="none" w:sz="0" w:space="0" w:color="auto"/>
                            <w:bottom w:val="none" w:sz="0" w:space="0" w:color="auto"/>
                            <w:right w:val="none" w:sz="0" w:space="0" w:color="auto"/>
                          </w:divBdr>
                          <w:divsChild>
                            <w:div w:id="8143084">
                              <w:marLeft w:val="0"/>
                              <w:marRight w:val="0"/>
                              <w:marTop w:val="0"/>
                              <w:marBottom w:val="0"/>
                              <w:divBdr>
                                <w:top w:val="none" w:sz="0" w:space="0" w:color="auto"/>
                                <w:left w:val="none" w:sz="0" w:space="0" w:color="auto"/>
                                <w:bottom w:val="none" w:sz="0" w:space="0" w:color="auto"/>
                                <w:right w:val="none" w:sz="0" w:space="0" w:color="auto"/>
                              </w:divBdr>
                            </w:div>
                            <w:div w:id="751660501">
                              <w:marLeft w:val="0"/>
                              <w:marRight w:val="0"/>
                              <w:marTop w:val="0"/>
                              <w:marBottom w:val="0"/>
                              <w:divBdr>
                                <w:top w:val="none" w:sz="0" w:space="0" w:color="auto"/>
                                <w:left w:val="none" w:sz="0" w:space="0" w:color="auto"/>
                                <w:bottom w:val="none" w:sz="0" w:space="0" w:color="auto"/>
                                <w:right w:val="none" w:sz="0" w:space="0" w:color="auto"/>
                              </w:divBdr>
                            </w:div>
                            <w:div w:id="1541554180">
                              <w:marLeft w:val="0"/>
                              <w:marRight w:val="0"/>
                              <w:marTop w:val="0"/>
                              <w:marBottom w:val="0"/>
                              <w:divBdr>
                                <w:top w:val="none" w:sz="0" w:space="0" w:color="auto"/>
                                <w:left w:val="none" w:sz="0" w:space="0" w:color="auto"/>
                                <w:bottom w:val="none" w:sz="0" w:space="0" w:color="auto"/>
                                <w:right w:val="none" w:sz="0" w:space="0" w:color="auto"/>
                              </w:divBdr>
                              <w:divsChild>
                                <w:div w:id="275723016">
                                  <w:marLeft w:val="0"/>
                                  <w:marRight w:val="0"/>
                                  <w:marTop w:val="0"/>
                                  <w:marBottom w:val="0"/>
                                  <w:divBdr>
                                    <w:top w:val="none" w:sz="0" w:space="0" w:color="auto"/>
                                    <w:left w:val="none" w:sz="0" w:space="0" w:color="auto"/>
                                    <w:bottom w:val="none" w:sz="0" w:space="0" w:color="auto"/>
                                    <w:right w:val="none" w:sz="0" w:space="0" w:color="auto"/>
                                  </w:divBdr>
                                  <w:divsChild>
                                    <w:div w:id="808327742">
                                      <w:marLeft w:val="0"/>
                                      <w:marRight w:val="0"/>
                                      <w:marTop w:val="0"/>
                                      <w:marBottom w:val="0"/>
                                      <w:divBdr>
                                        <w:top w:val="none" w:sz="0" w:space="0" w:color="auto"/>
                                        <w:left w:val="none" w:sz="0" w:space="0" w:color="auto"/>
                                        <w:bottom w:val="none" w:sz="0" w:space="0" w:color="auto"/>
                                        <w:right w:val="none" w:sz="0" w:space="0" w:color="auto"/>
                                      </w:divBdr>
                                    </w:div>
                                    <w:div w:id="106984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20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9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703925">
                                          <w:marLeft w:val="0"/>
                                          <w:marRight w:val="0"/>
                                          <w:marTop w:val="0"/>
                                          <w:marBottom w:val="0"/>
                                          <w:divBdr>
                                            <w:top w:val="none" w:sz="0" w:space="0" w:color="auto"/>
                                            <w:left w:val="none" w:sz="0" w:space="0" w:color="auto"/>
                                            <w:bottom w:val="none" w:sz="0" w:space="0" w:color="auto"/>
                                            <w:right w:val="none" w:sz="0" w:space="0" w:color="auto"/>
                                          </w:divBdr>
                                        </w:div>
                                      </w:divsChild>
                                    </w:div>
                                    <w:div w:id="1228299722">
                                      <w:marLeft w:val="0"/>
                                      <w:marRight w:val="0"/>
                                      <w:marTop w:val="0"/>
                                      <w:marBottom w:val="0"/>
                                      <w:divBdr>
                                        <w:top w:val="none" w:sz="0" w:space="0" w:color="auto"/>
                                        <w:left w:val="none" w:sz="0" w:space="0" w:color="auto"/>
                                        <w:bottom w:val="none" w:sz="0" w:space="0" w:color="auto"/>
                                        <w:right w:val="none" w:sz="0" w:space="0" w:color="auto"/>
                                      </w:divBdr>
                                    </w:div>
                                    <w:div w:id="2131052987">
                                      <w:marLeft w:val="0"/>
                                      <w:marRight w:val="0"/>
                                      <w:marTop w:val="0"/>
                                      <w:marBottom w:val="0"/>
                                      <w:divBdr>
                                        <w:top w:val="none" w:sz="0" w:space="0" w:color="auto"/>
                                        <w:left w:val="none" w:sz="0" w:space="0" w:color="auto"/>
                                        <w:bottom w:val="none" w:sz="0" w:space="0" w:color="auto"/>
                                        <w:right w:val="none" w:sz="0" w:space="0" w:color="auto"/>
                                      </w:divBdr>
                                    </w:div>
                                    <w:div w:id="8539555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558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1630502">
                                      <w:marLeft w:val="0"/>
                                      <w:marRight w:val="0"/>
                                      <w:marTop w:val="0"/>
                                      <w:marBottom w:val="0"/>
                                      <w:divBdr>
                                        <w:top w:val="none" w:sz="0" w:space="0" w:color="auto"/>
                                        <w:left w:val="none" w:sz="0" w:space="0" w:color="auto"/>
                                        <w:bottom w:val="none" w:sz="0" w:space="0" w:color="auto"/>
                                        <w:right w:val="none" w:sz="0" w:space="0" w:color="auto"/>
                                      </w:divBdr>
                                    </w:div>
                                    <w:div w:id="1149861679">
                                      <w:marLeft w:val="0"/>
                                      <w:marRight w:val="0"/>
                                      <w:marTop w:val="0"/>
                                      <w:marBottom w:val="0"/>
                                      <w:divBdr>
                                        <w:top w:val="none" w:sz="0" w:space="0" w:color="auto"/>
                                        <w:left w:val="none" w:sz="0" w:space="0" w:color="auto"/>
                                        <w:bottom w:val="none" w:sz="0" w:space="0" w:color="auto"/>
                                        <w:right w:val="none" w:sz="0" w:space="0" w:color="auto"/>
                                      </w:divBdr>
                                    </w:div>
                                    <w:div w:id="524948637">
                                      <w:marLeft w:val="0"/>
                                      <w:marRight w:val="0"/>
                                      <w:marTop w:val="0"/>
                                      <w:marBottom w:val="0"/>
                                      <w:divBdr>
                                        <w:top w:val="none" w:sz="0" w:space="0" w:color="auto"/>
                                        <w:left w:val="none" w:sz="0" w:space="0" w:color="auto"/>
                                        <w:bottom w:val="none" w:sz="0" w:space="0" w:color="auto"/>
                                        <w:right w:val="none" w:sz="0" w:space="0" w:color="auto"/>
                                      </w:divBdr>
                                    </w:div>
                                    <w:div w:id="1914898296">
                                      <w:marLeft w:val="0"/>
                                      <w:marRight w:val="0"/>
                                      <w:marTop w:val="0"/>
                                      <w:marBottom w:val="0"/>
                                      <w:divBdr>
                                        <w:top w:val="none" w:sz="0" w:space="0" w:color="auto"/>
                                        <w:left w:val="none" w:sz="0" w:space="0" w:color="auto"/>
                                        <w:bottom w:val="none" w:sz="0" w:space="0" w:color="auto"/>
                                        <w:right w:val="none" w:sz="0" w:space="0" w:color="auto"/>
                                      </w:divBdr>
                                    </w:div>
                                    <w:div w:id="434790460">
                                      <w:marLeft w:val="0"/>
                                      <w:marRight w:val="0"/>
                                      <w:marTop w:val="0"/>
                                      <w:marBottom w:val="0"/>
                                      <w:divBdr>
                                        <w:top w:val="none" w:sz="0" w:space="0" w:color="auto"/>
                                        <w:left w:val="none" w:sz="0" w:space="0" w:color="auto"/>
                                        <w:bottom w:val="none" w:sz="0" w:space="0" w:color="auto"/>
                                        <w:right w:val="none" w:sz="0" w:space="0" w:color="auto"/>
                                      </w:divBdr>
                                    </w:div>
                                    <w:div w:id="1566254142">
                                      <w:marLeft w:val="0"/>
                                      <w:marRight w:val="0"/>
                                      <w:marTop w:val="0"/>
                                      <w:marBottom w:val="0"/>
                                      <w:divBdr>
                                        <w:top w:val="none" w:sz="0" w:space="0" w:color="auto"/>
                                        <w:left w:val="none" w:sz="0" w:space="0" w:color="auto"/>
                                        <w:bottom w:val="none" w:sz="0" w:space="0" w:color="auto"/>
                                        <w:right w:val="none" w:sz="0" w:space="0" w:color="auto"/>
                                      </w:divBdr>
                                    </w:div>
                                    <w:div w:id="1549340150">
                                      <w:marLeft w:val="0"/>
                                      <w:marRight w:val="0"/>
                                      <w:marTop w:val="0"/>
                                      <w:marBottom w:val="0"/>
                                      <w:divBdr>
                                        <w:top w:val="none" w:sz="0" w:space="0" w:color="auto"/>
                                        <w:left w:val="none" w:sz="0" w:space="0" w:color="auto"/>
                                        <w:bottom w:val="none" w:sz="0" w:space="0" w:color="auto"/>
                                        <w:right w:val="none" w:sz="0" w:space="0" w:color="auto"/>
                                      </w:divBdr>
                                    </w:div>
                                    <w:div w:id="15055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6301">
                              <w:marLeft w:val="0"/>
                              <w:marRight w:val="0"/>
                              <w:marTop w:val="0"/>
                              <w:marBottom w:val="0"/>
                              <w:divBdr>
                                <w:top w:val="none" w:sz="0" w:space="0" w:color="auto"/>
                                <w:left w:val="none" w:sz="0" w:space="0" w:color="auto"/>
                                <w:bottom w:val="none" w:sz="0" w:space="0" w:color="auto"/>
                                <w:right w:val="none" w:sz="0" w:space="0" w:color="auto"/>
                              </w:divBdr>
                            </w:div>
                            <w:div w:id="2036887102">
                              <w:marLeft w:val="0"/>
                              <w:marRight w:val="0"/>
                              <w:marTop w:val="0"/>
                              <w:marBottom w:val="0"/>
                              <w:divBdr>
                                <w:top w:val="none" w:sz="0" w:space="0" w:color="auto"/>
                                <w:left w:val="none" w:sz="0" w:space="0" w:color="auto"/>
                                <w:bottom w:val="none" w:sz="0" w:space="0" w:color="auto"/>
                                <w:right w:val="none" w:sz="0" w:space="0" w:color="auto"/>
                              </w:divBdr>
                            </w:div>
                            <w:div w:id="1493911790">
                              <w:marLeft w:val="0"/>
                              <w:marRight w:val="0"/>
                              <w:marTop w:val="0"/>
                              <w:marBottom w:val="0"/>
                              <w:divBdr>
                                <w:top w:val="none" w:sz="0" w:space="0" w:color="auto"/>
                                <w:left w:val="none" w:sz="0" w:space="0" w:color="auto"/>
                                <w:bottom w:val="none" w:sz="0" w:space="0" w:color="auto"/>
                                <w:right w:val="none" w:sz="0" w:space="0" w:color="auto"/>
                              </w:divBdr>
                            </w:div>
                            <w:div w:id="637340630">
                              <w:marLeft w:val="0"/>
                              <w:marRight w:val="0"/>
                              <w:marTop w:val="0"/>
                              <w:marBottom w:val="0"/>
                              <w:divBdr>
                                <w:top w:val="none" w:sz="0" w:space="0" w:color="auto"/>
                                <w:left w:val="none" w:sz="0" w:space="0" w:color="auto"/>
                                <w:bottom w:val="none" w:sz="0" w:space="0" w:color="auto"/>
                                <w:right w:val="none" w:sz="0" w:space="0" w:color="auto"/>
                              </w:divBdr>
                              <w:divsChild>
                                <w:div w:id="1048870625">
                                  <w:marLeft w:val="0"/>
                                  <w:marRight w:val="0"/>
                                  <w:marTop w:val="0"/>
                                  <w:marBottom w:val="0"/>
                                  <w:divBdr>
                                    <w:top w:val="none" w:sz="0" w:space="0" w:color="auto"/>
                                    <w:left w:val="none" w:sz="0" w:space="0" w:color="auto"/>
                                    <w:bottom w:val="none" w:sz="0" w:space="0" w:color="auto"/>
                                    <w:right w:val="none" w:sz="0" w:space="0" w:color="auto"/>
                                  </w:divBdr>
                                  <w:divsChild>
                                    <w:div w:id="452020220">
                                      <w:marLeft w:val="0"/>
                                      <w:marRight w:val="0"/>
                                      <w:marTop w:val="0"/>
                                      <w:marBottom w:val="0"/>
                                      <w:divBdr>
                                        <w:top w:val="none" w:sz="0" w:space="0" w:color="auto"/>
                                        <w:left w:val="none" w:sz="0" w:space="0" w:color="auto"/>
                                        <w:bottom w:val="none" w:sz="0" w:space="0" w:color="auto"/>
                                        <w:right w:val="none" w:sz="0" w:space="0" w:color="auto"/>
                                      </w:divBdr>
                                      <w:divsChild>
                                        <w:div w:id="2010251652">
                                          <w:marLeft w:val="0"/>
                                          <w:marRight w:val="0"/>
                                          <w:marTop w:val="0"/>
                                          <w:marBottom w:val="0"/>
                                          <w:divBdr>
                                            <w:top w:val="none" w:sz="0" w:space="0" w:color="auto"/>
                                            <w:left w:val="none" w:sz="0" w:space="0" w:color="auto"/>
                                            <w:bottom w:val="none" w:sz="0" w:space="0" w:color="auto"/>
                                            <w:right w:val="none" w:sz="0" w:space="0" w:color="auto"/>
                                          </w:divBdr>
                                        </w:div>
                                      </w:divsChild>
                                    </w:div>
                                    <w:div w:id="559174579">
                                      <w:marLeft w:val="0"/>
                                      <w:marRight w:val="0"/>
                                      <w:marTop w:val="0"/>
                                      <w:marBottom w:val="0"/>
                                      <w:divBdr>
                                        <w:top w:val="none" w:sz="0" w:space="0" w:color="auto"/>
                                        <w:left w:val="none" w:sz="0" w:space="0" w:color="auto"/>
                                        <w:bottom w:val="none" w:sz="0" w:space="0" w:color="auto"/>
                                        <w:right w:val="none" w:sz="0" w:space="0" w:color="auto"/>
                                      </w:divBdr>
                                    </w:div>
                                    <w:div w:id="1977368295">
                                      <w:marLeft w:val="0"/>
                                      <w:marRight w:val="0"/>
                                      <w:marTop w:val="0"/>
                                      <w:marBottom w:val="0"/>
                                      <w:divBdr>
                                        <w:top w:val="none" w:sz="0" w:space="0" w:color="auto"/>
                                        <w:left w:val="none" w:sz="0" w:space="0" w:color="auto"/>
                                        <w:bottom w:val="none" w:sz="0" w:space="0" w:color="auto"/>
                                        <w:right w:val="none" w:sz="0" w:space="0" w:color="auto"/>
                                      </w:divBdr>
                                      <w:divsChild>
                                        <w:div w:id="4739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804127">
                      <w:marLeft w:val="0"/>
                      <w:marRight w:val="0"/>
                      <w:marTop w:val="0"/>
                      <w:marBottom w:val="0"/>
                      <w:divBdr>
                        <w:top w:val="none" w:sz="0" w:space="0" w:color="auto"/>
                        <w:left w:val="none" w:sz="0" w:space="0" w:color="auto"/>
                        <w:bottom w:val="none" w:sz="0" w:space="0" w:color="auto"/>
                        <w:right w:val="none" w:sz="0" w:space="0" w:color="auto"/>
                      </w:divBdr>
                      <w:divsChild>
                        <w:div w:id="566261913">
                          <w:marLeft w:val="0"/>
                          <w:marRight w:val="0"/>
                          <w:marTop w:val="0"/>
                          <w:marBottom w:val="0"/>
                          <w:divBdr>
                            <w:top w:val="none" w:sz="0" w:space="0" w:color="auto"/>
                            <w:left w:val="none" w:sz="0" w:space="0" w:color="auto"/>
                            <w:bottom w:val="none" w:sz="0" w:space="0" w:color="auto"/>
                            <w:right w:val="none" w:sz="0" w:space="0" w:color="auto"/>
                          </w:divBdr>
                          <w:divsChild>
                            <w:div w:id="1526288000">
                              <w:marLeft w:val="0"/>
                              <w:marRight w:val="0"/>
                              <w:marTop w:val="0"/>
                              <w:marBottom w:val="0"/>
                              <w:divBdr>
                                <w:top w:val="none" w:sz="0" w:space="0" w:color="auto"/>
                                <w:left w:val="none" w:sz="0" w:space="0" w:color="auto"/>
                                <w:bottom w:val="none" w:sz="0" w:space="0" w:color="auto"/>
                                <w:right w:val="none" w:sz="0" w:space="0" w:color="auto"/>
                              </w:divBdr>
                              <w:divsChild>
                                <w:div w:id="1165627238">
                                  <w:marLeft w:val="0"/>
                                  <w:marRight w:val="0"/>
                                  <w:marTop w:val="0"/>
                                  <w:marBottom w:val="0"/>
                                  <w:divBdr>
                                    <w:top w:val="none" w:sz="0" w:space="0" w:color="auto"/>
                                    <w:left w:val="none" w:sz="0" w:space="0" w:color="auto"/>
                                    <w:bottom w:val="none" w:sz="0" w:space="0" w:color="auto"/>
                                    <w:right w:val="none" w:sz="0" w:space="0" w:color="auto"/>
                                  </w:divBdr>
                                </w:div>
                              </w:divsChild>
                            </w:div>
                            <w:div w:id="721321276">
                              <w:marLeft w:val="0"/>
                              <w:marRight w:val="0"/>
                              <w:marTop w:val="0"/>
                              <w:marBottom w:val="0"/>
                              <w:divBdr>
                                <w:top w:val="none" w:sz="0" w:space="0" w:color="auto"/>
                                <w:left w:val="none" w:sz="0" w:space="0" w:color="auto"/>
                                <w:bottom w:val="none" w:sz="0" w:space="0" w:color="auto"/>
                                <w:right w:val="none" w:sz="0" w:space="0" w:color="auto"/>
                              </w:divBdr>
                            </w:div>
                          </w:divsChild>
                        </w:div>
                        <w:div w:id="938442071">
                          <w:marLeft w:val="0"/>
                          <w:marRight w:val="0"/>
                          <w:marTop w:val="0"/>
                          <w:marBottom w:val="0"/>
                          <w:divBdr>
                            <w:top w:val="none" w:sz="0" w:space="0" w:color="auto"/>
                            <w:left w:val="none" w:sz="0" w:space="0" w:color="auto"/>
                            <w:bottom w:val="none" w:sz="0" w:space="0" w:color="auto"/>
                            <w:right w:val="none" w:sz="0" w:space="0" w:color="auto"/>
                          </w:divBdr>
                          <w:divsChild>
                            <w:div w:id="759254316">
                              <w:marLeft w:val="0"/>
                              <w:marRight w:val="0"/>
                              <w:marTop w:val="0"/>
                              <w:marBottom w:val="0"/>
                              <w:divBdr>
                                <w:top w:val="none" w:sz="0" w:space="0" w:color="auto"/>
                                <w:left w:val="none" w:sz="0" w:space="0" w:color="auto"/>
                                <w:bottom w:val="none" w:sz="0" w:space="0" w:color="auto"/>
                                <w:right w:val="none" w:sz="0" w:space="0" w:color="auto"/>
                              </w:divBdr>
                            </w:div>
                            <w:div w:id="9382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5998">
              <w:marLeft w:val="0"/>
              <w:marRight w:val="0"/>
              <w:marTop w:val="0"/>
              <w:marBottom w:val="0"/>
              <w:divBdr>
                <w:top w:val="none" w:sz="0" w:space="0" w:color="auto"/>
                <w:left w:val="none" w:sz="0" w:space="0" w:color="auto"/>
                <w:bottom w:val="none" w:sz="0" w:space="0" w:color="auto"/>
                <w:right w:val="none" w:sz="0" w:space="0" w:color="auto"/>
              </w:divBdr>
              <w:divsChild>
                <w:div w:id="213468098">
                  <w:marLeft w:val="0"/>
                  <w:marRight w:val="0"/>
                  <w:marTop w:val="0"/>
                  <w:marBottom w:val="0"/>
                  <w:divBdr>
                    <w:top w:val="none" w:sz="0" w:space="0" w:color="auto"/>
                    <w:left w:val="none" w:sz="0" w:space="0" w:color="auto"/>
                    <w:bottom w:val="none" w:sz="0" w:space="0" w:color="auto"/>
                    <w:right w:val="none" w:sz="0" w:space="0" w:color="auto"/>
                  </w:divBdr>
                </w:div>
                <w:div w:id="1257250941">
                  <w:marLeft w:val="0"/>
                  <w:marRight w:val="0"/>
                  <w:marTop w:val="0"/>
                  <w:marBottom w:val="0"/>
                  <w:divBdr>
                    <w:top w:val="none" w:sz="0" w:space="0" w:color="auto"/>
                    <w:left w:val="none" w:sz="0" w:space="0" w:color="auto"/>
                    <w:bottom w:val="none" w:sz="0" w:space="0" w:color="auto"/>
                    <w:right w:val="none" w:sz="0" w:space="0" w:color="auto"/>
                  </w:divBdr>
                </w:div>
                <w:div w:id="1243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openedition.org/pcjb/6469?lang=fr" TargetMode="External"/><Relationship Id="rId18" Type="http://schemas.openxmlformats.org/officeDocument/2006/relationships/hyperlink" Target="https://books.openedition.org/pcjb/6469?lang=fr" TargetMode="External"/><Relationship Id="rId26" Type="http://schemas.openxmlformats.org/officeDocument/2006/relationships/hyperlink" Target="https://books.openedition.org/pcjb/6469?lang=fr" TargetMode="External"/><Relationship Id="rId39" Type="http://schemas.openxmlformats.org/officeDocument/2006/relationships/hyperlink" Target="https://books.openedition.org/pcjb/6469?lang=fr" TargetMode="External"/><Relationship Id="rId21" Type="http://schemas.openxmlformats.org/officeDocument/2006/relationships/hyperlink" Target="https://books.openedition.org/pcjb/6469?lang=fr" TargetMode="External"/><Relationship Id="rId34" Type="http://schemas.openxmlformats.org/officeDocument/2006/relationships/hyperlink" Target="https://books.openedition.org/pcjb/6469?lang=fr" TargetMode="External"/><Relationship Id="rId42" Type="http://schemas.openxmlformats.org/officeDocument/2006/relationships/hyperlink" Target="https://books.openedition.org/pcjb/6469?lang=fr" TargetMode="External"/><Relationship Id="rId47" Type="http://schemas.openxmlformats.org/officeDocument/2006/relationships/hyperlink" Target="https://books.openedition.org/pcjb/6469?lang=fr" TargetMode="External"/><Relationship Id="rId50" Type="http://schemas.openxmlformats.org/officeDocument/2006/relationships/hyperlink" Target="https://books.openedition.org/pcjb/6469?lang=fr" TargetMode="External"/><Relationship Id="rId55" Type="http://schemas.openxmlformats.org/officeDocument/2006/relationships/hyperlink" Target="https://books.openedition.org/pcjb/6469?lang=fr" TargetMode="External"/><Relationship Id="rId63" Type="http://schemas.openxmlformats.org/officeDocument/2006/relationships/hyperlink" Target="https://books.openedition.org/pcjb/6469?lang=fr" TargetMode="External"/><Relationship Id="rId68" Type="http://schemas.openxmlformats.org/officeDocument/2006/relationships/hyperlink" Target="https://books.openedition.org/pcjb/6469?lang=fr" TargetMode="External"/><Relationship Id="rId76" Type="http://schemas.openxmlformats.org/officeDocument/2006/relationships/hyperlink" Target="https://books.openedition.org/pcjb/6469?lang=fr" TargetMode="External"/><Relationship Id="rId84" Type="http://schemas.openxmlformats.org/officeDocument/2006/relationships/hyperlink" Target="https://books.openedition.org/pcjb/6469?lang=fr" TargetMode="External"/><Relationship Id="rId89" Type="http://schemas.openxmlformats.org/officeDocument/2006/relationships/hyperlink" Target="https://books.openedition.org/pcjb/6469?lang=fr" TargetMode="External"/><Relationship Id="rId7" Type="http://schemas.openxmlformats.org/officeDocument/2006/relationships/hyperlink" Target="https://books.openedition.org/pcjb/6469?lang=fr" TargetMode="External"/><Relationship Id="rId71" Type="http://schemas.openxmlformats.org/officeDocument/2006/relationships/hyperlink" Target="https://books.openedition.org/pcjb/6469?lang=fr" TargetMode="External"/><Relationship Id="rId2" Type="http://schemas.openxmlformats.org/officeDocument/2006/relationships/styles" Target="styles.xml"/><Relationship Id="rId16" Type="http://schemas.openxmlformats.org/officeDocument/2006/relationships/hyperlink" Target="https://books.openedition.org/pcjb/6469?lang=fr" TargetMode="External"/><Relationship Id="rId29" Type="http://schemas.openxmlformats.org/officeDocument/2006/relationships/hyperlink" Target="https://books.openedition.org/pcjb/6469?lang=fr" TargetMode="External"/><Relationship Id="rId11" Type="http://schemas.openxmlformats.org/officeDocument/2006/relationships/hyperlink" Target="https://books.openedition.org/pcjb/6469?lang=fr" TargetMode="External"/><Relationship Id="rId24" Type="http://schemas.openxmlformats.org/officeDocument/2006/relationships/hyperlink" Target="https://books.openedition.org/pcjb/6469?lang=fr" TargetMode="External"/><Relationship Id="rId32" Type="http://schemas.openxmlformats.org/officeDocument/2006/relationships/hyperlink" Target="https://books.openedition.org/pcjb/6469?lang=fr" TargetMode="External"/><Relationship Id="rId37" Type="http://schemas.openxmlformats.org/officeDocument/2006/relationships/hyperlink" Target="https://books.openedition.org/pcjb/6469?lang=fr" TargetMode="External"/><Relationship Id="rId40" Type="http://schemas.openxmlformats.org/officeDocument/2006/relationships/hyperlink" Target="https://books.openedition.org/pcjb/6469?lang=fr" TargetMode="External"/><Relationship Id="rId45" Type="http://schemas.openxmlformats.org/officeDocument/2006/relationships/hyperlink" Target="https://books.openedition.org/pcjb/6469?lang=fr" TargetMode="External"/><Relationship Id="rId53" Type="http://schemas.openxmlformats.org/officeDocument/2006/relationships/hyperlink" Target="https://books.openedition.org/pcjb/6469?lang=fr" TargetMode="External"/><Relationship Id="rId58" Type="http://schemas.openxmlformats.org/officeDocument/2006/relationships/hyperlink" Target="https://books.openedition.org/pcjb/6469?lang=fr" TargetMode="External"/><Relationship Id="rId66" Type="http://schemas.openxmlformats.org/officeDocument/2006/relationships/hyperlink" Target="https://books.openedition.org/pcjb/6469?lang=fr" TargetMode="External"/><Relationship Id="rId74" Type="http://schemas.openxmlformats.org/officeDocument/2006/relationships/hyperlink" Target="https://books.openedition.org/pcjb/6469?lang=fr" TargetMode="External"/><Relationship Id="rId79" Type="http://schemas.openxmlformats.org/officeDocument/2006/relationships/hyperlink" Target="https://books.openedition.org/pcjb/6469?lang=fr" TargetMode="External"/><Relationship Id="rId87" Type="http://schemas.openxmlformats.org/officeDocument/2006/relationships/hyperlink" Target="https://books.openedition.org/pcjb/6469?lang=fr" TargetMode="External"/><Relationship Id="rId5" Type="http://schemas.openxmlformats.org/officeDocument/2006/relationships/hyperlink" Target="https://books.openedition.org/pcjb/6418" TargetMode="External"/><Relationship Id="rId61" Type="http://schemas.openxmlformats.org/officeDocument/2006/relationships/hyperlink" Target="https://books.openedition.org/pcjb/6469?lang=fr" TargetMode="External"/><Relationship Id="rId82" Type="http://schemas.openxmlformats.org/officeDocument/2006/relationships/hyperlink" Target="https://books.openedition.org/pcjb/6469?lang=fr" TargetMode="External"/><Relationship Id="rId90" Type="http://schemas.openxmlformats.org/officeDocument/2006/relationships/fontTable" Target="fontTable.xml"/><Relationship Id="rId19" Type="http://schemas.openxmlformats.org/officeDocument/2006/relationships/hyperlink" Target="https://books.openedition.org/pcjb/6469?lang=fr" TargetMode="External"/><Relationship Id="rId14" Type="http://schemas.openxmlformats.org/officeDocument/2006/relationships/hyperlink" Target="https://books.openedition.org/pcjb/6469?lang=fr" TargetMode="External"/><Relationship Id="rId22" Type="http://schemas.openxmlformats.org/officeDocument/2006/relationships/hyperlink" Target="https://books.openedition.org/pcjb/6469?lang=fr" TargetMode="External"/><Relationship Id="rId27" Type="http://schemas.openxmlformats.org/officeDocument/2006/relationships/hyperlink" Target="https://books.openedition.org/pcjb/6469?lang=fr" TargetMode="External"/><Relationship Id="rId30" Type="http://schemas.openxmlformats.org/officeDocument/2006/relationships/hyperlink" Target="https://books.openedition.org/pcjb/6469?lang=fr" TargetMode="External"/><Relationship Id="rId35" Type="http://schemas.openxmlformats.org/officeDocument/2006/relationships/hyperlink" Target="https://books.openedition.org/pcjb/6469?lang=fr" TargetMode="External"/><Relationship Id="rId43" Type="http://schemas.openxmlformats.org/officeDocument/2006/relationships/hyperlink" Target="https://books.openedition.org/pcjb/6469?lang=fr" TargetMode="External"/><Relationship Id="rId48" Type="http://schemas.openxmlformats.org/officeDocument/2006/relationships/hyperlink" Target="https://books.openedition.org/pcjb/6469?lang=fr" TargetMode="External"/><Relationship Id="rId56" Type="http://schemas.openxmlformats.org/officeDocument/2006/relationships/hyperlink" Target="https://books.openedition.org/pcjb/6469?lang=fr" TargetMode="External"/><Relationship Id="rId64" Type="http://schemas.openxmlformats.org/officeDocument/2006/relationships/hyperlink" Target="https://books.openedition.org/pcjb/6469?lang=fr" TargetMode="External"/><Relationship Id="rId69" Type="http://schemas.openxmlformats.org/officeDocument/2006/relationships/hyperlink" Target="https://books.openedition.org/pcjb/6469?lang=fr" TargetMode="External"/><Relationship Id="rId77" Type="http://schemas.openxmlformats.org/officeDocument/2006/relationships/hyperlink" Target="https://books.openedition.org/pcjb/6469?lang=fr" TargetMode="External"/><Relationship Id="rId8" Type="http://schemas.openxmlformats.org/officeDocument/2006/relationships/hyperlink" Target="https://books.openedition.org/pcjb/6469?lang=fr" TargetMode="External"/><Relationship Id="rId51" Type="http://schemas.openxmlformats.org/officeDocument/2006/relationships/hyperlink" Target="https://books.openedition.org/pcjb/6469?lang=fr" TargetMode="External"/><Relationship Id="rId72" Type="http://schemas.openxmlformats.org/officeDocument/2006/relationships/hyperlink" Target="https://books.openedition.org/pcjb/6469?lang=fr" TargetMode="External"/><Relationship Id="rId80" Type="http://schemas.openxmlformats.org/officeDocument/2006/relationships/hyperlink" Target="https://books.openedition.org/pcjb/6469?lang=fr" TargetMode="External"/><Relationship Id="rId85" Type="http://schemas.openxmlformats.org/officeDocument/2006/relationships/hyperlink" Target="https://books.openedition.org/pcjb/6469?lang=fr" TargetMode="External"/><Relationship Id="rId3" Type="http://schemas.openxmlformats.org/officeDocument/2006/relationships/settings" Target="settings.xml"/><Relationship Id="rId12" Type="http://schemas.openxmlformats.org/officeDocument/2006/relationships/hyperlink" Target="https://books.openedition.org/pcjb/6469?lang=fr" TargetMode="External"/><Relationship Id="rId17" Type="http://schemas.openxmlformats.org/officeDocument/2006/relationships/hyperlink" Target="https://books.openedition.org/pcjb/6469?lang=fr" TargetMode="External"/><Relationship Id="rId25" Type="http://schemas.openxmlformats.org/officeDocument/2006/relationships/hyperlink" Target="https://books.openedition.org/pcjb/6469?lang=fr" TargetMode="External"/><Relationship Id="rId33" Type="http://schemas.openxmlformats.org/officeDocument/2006/relationships/hyperlink" Target="https://books.openedition.org/pcjb/6469?lang=fr" TargetMode="External"/><Relationship Id="rId38" Type="http://schemas.openxmlformats.org/officeDocument/2006/relationships/hyperlink" Target="https://books.openedition.org/pcjb/6469?lang=fr" TargetMode="External"/><Relationship Id="rId46" Type="http://schemas.openxmlformats.org/officeDocument/2006/relationships/hyperlink" Target="https://books.openedition.org/pcjb/6469?lang=fr" TargetMode="External"/><Relationship Id="rId59" Type="http://schemas.openxmlformats.org/officeDocument/2006/relationships/hyperlink" Target="https://books.openedition.org/pcjb/6469?lang=fr" TargetMode="External"/><Relationship Id="rId67" Type="http://schemas.openxmlformats.org/officeDocument/2006/relationships/hyperlink" Target="https://books.openedition.org/pcjb/6469?lang=fr" TargetMode="External"/><Relationship Id="rId20" Type="http://schemas.openxmlformats.org/officeDocument/2006/relationships/hyperlink" Target="https://books.openedition.org/pcjb/6469?lang=fr" TargetMode="External"/><Relationship Id="rId41" Type="http://schemas.openxmlformats.org/officeDocument/2006/relationships/hyperlink" Target="https://books.openedition.org/pcjb/6469?lang=fr" TargetMode="External"/><Relationship Id="rId54" Type="http://schemas.openxmlformats.org/officeDocument/2006/relationships/hyperlink" Target="https://books.openedition.org/pcjb/6469?lang=fr" TargetMode="External"/><Relationship Id="rId62" Type="http://schemas.openxmlformats.org/officeDocument/2006/relationships/hyperlink" Target="https://books.openedition.org/pcjb/6469?lang=fr" TargetMode="External"/><Relationship Id="rId70" Type="http://schemas.openxmlformats.org/officeDocument/2006/relationships/hyperlink" Target="https://books.openedition.org/pcjb/6469?lang=fr" TargetMode="External"/><Relationship Id="rId75" Type="http://schemas.openxmlformats.org/officeDocument/2006/relationships/hyperlink" Target="https://books.openedition.org/pcjb/6469?lang=fr" TargetMode="External"/><Relationship Id="rId83" Type="http://schemas.openxmlformats.org/officeDocument/2006/relationships/hyperlink" Target="https://books.openedition.org/pcjb/6469?lang=fr" TargetMode="External"/><Relationship Id="rId88" Type="http://schemas.openxmlformats.org/officeDocument/2006/relationships/hyperlink" Target="https://books.openedition.org/pcjb/6469?lang=fr"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books.openedition.org/pcjb/6469?lang=fr" TargetMode="External"/><Relationship Id="rId23" Type="http://schemas.openxmlformats.org/officeDocument/2006/relationships/hyperlink" Target="https://books.openedition.org/pcjb/6469?lang=fr" TargetMode="External"/><Relationship Id="rId28" Type="http://schemas.openxmlformats.org/officeDocument/2006/relationships/hyperlink" Target="https://books.openedition.org/pcjb/6469?lang=fr" TargetMode="External"/><Relationship Id="rId36" Type="http://schemas.openxmlformats.org/officeDocument/2006/relationships/hyperlink" Target="https://books.openedition.org/pcjb/6469?lang=fr" TargetMode="External"/><Relationship Id="rId49" Type="http://schemas.openxmlformats.org/officeDocument/2006/relationships/hyperlink" Target="https://books.openedition.org/pcjb/6469?lang=fr" TargetMode="External"/><Relationship Id="rId57" Type="http://schemas.openxmlformats.org/officeDocument/2006/relationships/hyperlink" Target="https://books.openedition.org/pcjb/6469?lang=fr" TargetMode="External"/><Relationship Id="rId10" Type="http://schemas.openxmlformats.org/officeDocument/2006/relationships/hyperlink" Target="https://books.openedition.org/pcjb/6469?lang=fr" TargetMode="External"/><Relationship Id="rId31" Type="http://schemas.openxmlformats.org/officeDocument/2006/relationships/hyperlink" Target="https://books.openedition.org/pcjb/6469?lang=fr" TargetMode="External"/><Relationship Id="rId44" Type="http://schemas.openxmlformats.org/officeDocument/2006/relationships/hyperlink" Target="https://books.openedition.org/pcjb/6469?lang=fr" TargetMode="External"/><Relationship Id="rId52" Type="http://schemas.openxmlformats.org/officeDocument/2006/relationships/hyperlink" Target="https://books.openedition.org/pcjb/6469?lang=fr" TargetMode="External"/><Relationship Id="rId60" Type="http://schemas.openxmlformats.org/officeDocument/2006/relationships/hyperlink" Target="https://books.openedition.org/pcjb/6469?lang=fr" TargetMode="External"/><Relationship Id="rId65" Type="http://schemas.openxmlformats.org/officeDocument/2006/relationships/hyperlink" Target="https://books.openedition.org/pcjb/6469?lang=fr" TargetMode="External"/><Relationship Id="rId73" Type="http://schemas.openxmlformats.org/officeDocument/2006/relationships/hyperlink" Target="https://books.openedition.org/pcjb/6469?lang=fr" TargetMode="External"/><Relationship Id="rId78" Type="http://schemas.openxmlformats.org/officeDocument/2006/relationships/hyperlink" Target="https://books.openedition.org/pcjb/6469?lang=fr" TargetMode="External"/><Relationship Id="rId81" Type="http://schemas.openxmlformats.org/officeDocument/2006/relationships/hyperlink" Target="https://books.openedition.org/pcjb/6469?lang=fr" TargetMode="External"/><Relationship Id="rId86" Type="http://schemas.openxmlformats.org/officeDocument/2006/relationships/hyperlink" Target="https://books.openedition.org/pcjb/6469?lang=fr" TargetMode="External"/><Relationship Id="rId4" Type="http://schemas.openxmlformats.org/officeDocument/2006/relationships/webSettings" Target="webSettings.xml"/><Relationship Id="rId9" Type="http://schemas.openxmlformats.org/officeDocument/2006/relationships/hyperlink" Target="https://books.openedition.org/pcjb/6469?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1879</TotalTime>
  <Pages>1</Pages>
  <Words>5604</Words>
  <Characters>31944</Characters>
  <Application>Microsoft Office Word</Application>
  <DocSecurity>0</DocSecurity>
  <Lines>266</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5</cp:revision>
  <dcterms:created xsi:type="dcterms:W3CDTF">2022-02-28T15:03:00Z</dcterms:created>
  <dcterms:modified xsi:type="dcterms:W3CDTF">2022-03-02T20:06:00Z</dcterms:modified>
</cp:coreProperties>
</file>