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2305"/>
        <w:gridCol w:w="6917"/>
      </w:tblGrid>
      <w:tr w:rsidR="0040260D" w:rsidRPr="0040260D" w:rsidTr="0040260D">
        <w:trPr>
          <w:tblCellSpacing w:w="0" w:type="dxa"/>
        </w:trPr>
        <w:tc>
          <w:tcPr>
            <w:tcW w:w="1250" w:type="pct"/>
            <w:vMerge w:val="restart"/>
            <w:vAlign w:val="center"/>
            <w:hideMark/>
          </w:tcPr>
          <w:p w:rsidR="0040260D" w:rsidRPr="0040260D" w:rsidRDefault="0040260D" w:rsidP="0040260D">
            <w:pPr>
              <w:spacing w:after="0" w:line="240" w:lineRule="auto"/>
              <w:jc w:val="center"/>
              <w:rPr>
                <w:rFonts w:ascii="Calibri" w:eastAsia="Times New Roman" w:hAnsi="Calibri" w:cs="Times New Roman"/>
                <w:sz w:val="24"/>
                <w:szCs w:val="24"/>
                <w:lang w:eastAsia="fr-FR"/>
              </w:rPr>
            </w:pPr>
            <w:r>
              <w:rPr>
                <w:rFonts w:ascii="Calibri" w:eastAsia="Times New Roman" w:hAnsi="Calibri" w:cs="Times New Roman"/>
                <w:noProof/>
                <w:color w:val="0000FF"/>
                <w:sz w:val="24"/>
                <w:szCs w:val="24"/>
                <w:lang w:eastAsia="fr-FR"/>
              </w:rPr>
              <w:drawing>
                <wp:inline distT="0" distB="0" distL="0" distR="0">
                  <wp:extent cx="1333500" cy="1209675"/>
                  <wp:effectExtent l="19050" t="0" r="0" b="0"/>
                  <wp:docPr id="1" name="Image 1" descr="Back to home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page">
                            <a:hlinkClick r:id="rId5"/>
                          </pic:cNvPr>
                          <pic:cNvPicPr>
                            <a:picLocks noChangeAspect="1" noChangeArrowheads="1"/>
                          </pic:cNvPicPr>
                        </pic:nvPicPr>
                        <pic:blipFill>
                          <a:blip r:embed="rId6" cstate="print"/>
                          <a:srcRect/>
                          <a:stretch>
                            <a:fillRect/>
                          </a:stretch>
                        </pic:blipFill>
                        <pic:spPr bwMode="auto">
                          <a:xfrm>
                            <a:off x="0" y="0"/>
                            <a:ext cx="1333500" cy="1209675"/>
                          </a:xfrm>
                          <a:prstGeom prst="rect">
                            <a:avLst/>
                          </a:prstGeom>
                          <a:noFill/>
                          <a:ln w="9525">
                            <a:noFill/>
                            <a:miter lim="800000"/>
                            <a:headEnd/>
                            <a:tailEnd/>
                          </a:ln>
                        </pic:spPr>
                      </pic:pic>
                    </a:graphicData>
                  </a:graphic>
                </wp:inline>
              </w:drawing>
            </w:r>
          </w:p>
        </w:tc>
        <w:tc>
          <w:tcPr>
            <w:tcW w:w="3750" w:type="pct"/>
            <w:shd w:val="clear" w:color="auto" w:fill="000066"/>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w:t>
            </w:r>
            <w:r w:rsidRPr="0040260D">
              <w:rPr>
                <w:rFonts w:ascii="Calibri" w:eastAsia="Times New Roman" w:hAnsi="Calibri" w:cs="Times New Roman"/>
                <w:color w:val="00FFFF"/>
                <w:sz w:val="72"/>
                <w:szCs w:val="72"/>
                <w:lang w:eastAsia="fr-FR"/>
              </w:rPr>
              <w:t>OSTIA</w:t>
            </w:r>
            <w:r w:rsidRPr="0040260D">
              <w:rPr>
                <w:rFonts w:ascii="Calibri" w:eastAsia="Times New Roman" w:hAnsi="Calibri" w:cs="Times New Roman"/>
                <w:sz w:val="24"/>
                <w:szCs w:val="24"/>
                <w:lang w:eastAsia="fr-FR"/>
              </w:rPr>
              <w:t>      </w:t>
            </w:r>
            <w:r w:rsidRPr="0040260D">
              <w:rPr>
                <w:rFonts w:ascii="Calibri" w:eastAsia="Times New Roman" w:hAnsi="Calibri" w:cs="Times New Roman"/>
                <w:color w:val="ADD8E6"/>
                <w:sz w:val="36"/>
                <w:szCs w:val="36"/>
                <w:lang w:eastAsia="fr-FR"/>
              </w:rPr>
              <w:t>A MEDITERRANEAN PORT</w:t>
            </w:r>
          </w:p>
        </w:tc>
      </w:tr>
      <w:tr w:rsidR="0040260D" w:rsidRPr="0040260D" w:rsidTr="0040260D">
        <w:trPr>
          <w:tblCellSpacing w:w="0" w:type="dxa"/>
        </w:trPr>
        <w:tc>
          <w:tcPr>
            <w:tcW w:w="0" w:type="auto"/>
            <w:vMerge/>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p>
        </w:tc>
        <w:tc>
          <w:tcPr>
            <w:tcW w:w="3750" w:type="pct"/>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Information about the Mediterranean sea, its harbours and ports, ships and sailors.</w:t>
            </w:r>
            <w:r w:rsidRPr="0040260D">
              <w:rPr>
                <w:rFonts w:ascii="Calibri" w:eastAsia="Times New Roman" w:hAnsi="Calibri" w:cs="Times New Roman"/>
                <w:sz w:val="24"/>
                <w:szCs w:val="24"/>
                <w:lang w:val="en-GB" w:eastAsia="fr-FR"/>
              </w:rPr>
              <w:t xml:space="preserve"> </w:t>
            </w:r>
          </w:p>
        </w:tc>
      </w:tr>
    </w:tbl>
    <w:p w:rsidR="0040260D" w:rsidRPr="0040260D" w:rsidRDefault="0040260D" w:rsidP="0040260D">
      <w:pPr>
        <w:spacing w:after="100" w:line="240" w:lineRule="auto"/>
        <w:jc w:val="center"/>
        <w:rPr>
          <w:rFonts w:ascii="Calibri" w:eastAsia="Times New Roman" w:hAnsi="Calibri" w:cs="Times New Roman"/>
          <w:vanish/>
          <w:sz w:val="24"/>
          <w:szCs w:val="24"/>
          <w:lang w:val="en-GB" w:eastAsia="fr-FR"/>
        </w:rPr>
      </w:pPr>
      <w:bookmarkStart w:id="0" w:name="index"/>
      <w:bookmarkEnd w:id="0"/>
    </w:p>
    <w:tbl>
      <w:tblPr>
        <w:tblW w:w="0" w:type="auto"/>
        <w:jc w:val="center"/>
        <w:tblCellSpacing w:w="15" w:type="dxa"/>
        <w:tblBorders>
          <w:top w:val="outset" w:sz="48" w:space="0" w:color="auto"/>
          <w:left w:val="outset" w:sz="48" w:space="0" w:color="auto"/>
          <w:bottom w:val="outset" w:sz="48" w:space="0" w:color="auto"/>
          <w:right w:val="outset" w:sz="48" w:space="0" w:color="auto"/>
        </w:tblBorders>
        <w:tblCellMar>
          <w:top w:w="150" w:type="dxa"/>
          <w:left w:w="150" w:type="dxa"/>
          <w:bottom w:w="150" w:type="dxa"/>
          <w:right w:w="150" w:type="dxa"/>
        </w:tblCellMar>
        <w:tblLook w:val="04A0"/>
      </w:tblPr>
      <w:tblGrid>
        <w:gridCol w:w="6086"/>
      </w:tblGrid>
      <w:tr w:rsidR="0040260D" w:rsidRPr="0040260D" w:rsidTr="0040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24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INDEX</w:t>
            </w:r>
            <w:r w:rsidRPr="0040260D">
              <w:rPr>
                <w:rFonts w:ascii="Calibri" w:eastAsia="Times New Roman" w:hAnsi="Calibri" w:cs="Times New Roman"/>
                <w:sz w:val="24"/>
                <w:szCs w:val="24"/>
                <w:lang w:val="en-GB" w:eastAsia="fr-FR"/>
              </w:rPr>
              <w:t xml:space="preserve"> (the links below lead to sections on this same page)</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7" w:anchor="1" w:history="1">
              <w:r w:rsidRPr="0040260D">
                <w:rPr>
                  <w:rFonts w:ascii="Calibri" w:eastAsia="Times New Roman" w:hAnsi="Calibri" w:cs="Times New Roman"/>
                  <w:color w:val="0000FF"/>
                  <w:sz w:val="24"/>
                  <w:szCs w:val="24"/>
                  <w:u w:val="single"/>
                  <w:lang w:val="en-GB" w:eastAsia="fr-FR"/>
                </w:rPr>
                <w:t>1 Introduction</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8" w:anchor="2" w:history="1">
              <w:r w:rsidRPr="0040260D">
                <w:rPr>
                  <w:rFonts w:ascii="Calibri" w:eastAsia="Times New Roman" w:hAnsi="Calibri" w:cs="Times New Roman"/>
                  <w:color w:val="0000FF"/>
                  <w:sz w:val="24"/>
                  <w:szCs w:val="24"/>
                  <w:u w:val="single"/>
                  <w:lang w:val="en-GB" w:eastAsia="fr-FR"/>
                </w:rPr>
                <w:t>2 The Mediterranean</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9" w:anchor="21" w:history="1">
              <w:r w:rsidRPr="0040260D">
                <w:rPr>
                  <w:rFonts w:ascii="Calibri" w:eastAsia="Times New Roman" w:hAnsi="Calibri" w:cs="Times New Roman"/>
                  <w:color w:val="0000FF"/>
                  <w:sz w:val="24"/>
                  <w:szCs w:val="24"/>
                  <w:u w:val="single"/>
                  <w:lang w:val="en-GB" w:eastAsia="fr-FR"/>
                </w:rPr>
                <w:t>2.1 A Landlocked Sea</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0" w:anchor="22" w:history="1">
              <w:r w:rsidRPr="0040260D">
                <w:rPr>
                  <w:rFonts w:ascii="Calibri" w:eastAsia="Times New Roman" w:hAnsi="Calibri" w:cs="Times New Roman"/>
                  <w:color w:val="0000FF"/>
                  <w:sz w:val="24"/>
                  <w:szCs w:val="24"/>
                  <w:u w:val="single"/>
                  <w:lang w:val="en-GB" w:eastAsia="fr-FR"/>
                </w:rPr>
                <w:t>2.2 Subdivisions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1" w:anchor="23" w:history="1">
              <w:r w:rsidRPr="0040260D">
                <w:rPr>
                  <w:rFonts w:ascii="Calibri" w:eastAsia="Times New Roman" w:hAnsi="Calibri" w:cs="Times New Roman"/>
                  <w:color w:val="0000FF"/>
                  <w:sz w:val="24"/>
                  <w:szCs w:val="24"/>
                  <w:u w:val="single"/>
                  <w:lang w:val="en-GB" w:eastAsia="fr-FR"/>
                </w:rPr>
                <w:t>2.3 Mountains and Rivers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2" w:anchor="24" w:history="1">
              <w:r w:rsidRPr="0040260D">
                <w:rPr>
                  <w:rFonts w:ascii="Calibri" w:eastAsia="Times New Roman" w:hAnsi="Calibri" w:cs="Times New Roman"/>
                  <w:color w:val="0000FF"/>
                  <w:sz w:val="24"/>
                  <w:szCs w:val="24"/>
                  <w:u w:val="single"/>
                  <w:lang w:val="en-GB" w:eastAsia="fr-FR"/>
                </w:rPr>
                <w:t>2.4 "Mediterranean Seas"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3" w:anchor="25" w:history="1">
              <w:r w:rsidRPr="0040260D">
                <w:rPr>
                  <w:rFonts w:ascii="Calibri" w:eastAsia="Times New Roman" w:hAnsi="Calibri" w:cs="Times New Roman"/>
                  <w:color w:val="0000FF"/>
                  <w:sz w:val="24"/>
                  <w:szCs w:val="24"/>
                  <w:u w:val="single"/>
                  <w:lang w:val="en-GB" w:eastAsia="fr-FR"/>
                </w:rPr>
                <w:t>2.5 Currents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4" w:anchor="26" w:history="1">
              <w:r w:rsidRPr="0040260D">
                <w:rPr>
                  <w:rFonts w:ascii="Calibri" w:eastAsia="Times New Roman" w:hAnsi="Calibri" w:cs="Times New Roman"/>
                  <w:color w:val="0000FF"/>
                  <w:sz w:val="24"/>
                  <w:szCs w:val="24"/>
                  <w:u w:val="single"/>
                  <w:lang w:val="en-GB" w:eastAsia="fr-FR"/>
                </w:rPr>
                <w:t>2.6 Tidal Range</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5" w:anchor="27" w:history="1">
              <w:r w:rsidRPr="0040260D">
                <w:rPr>
                  <w:rFonts w:ascii="Calibri" w:eastAsia="Times New Roman" w:hAnsi="Calibri" w:cs="Times New Roman"/>
                  <w:color w:val="0000FF"/>
                  <w:sz w:val="24"/>
                  <w:szCs w:val="24"/>
                  <w:u w:val="single"/>
                  <w:lang w:val="en-GB" w:eastAsia="fr-FR"/>
                </w:rPr>
                <w:t>2.7 Winds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16" w:anchor="3" w:history="1">
              <w:r w:rsidRPr="0040260D">
                <w:rPr>
                  <w:rFonts w:ascii="Calibri" w:eastAsia="Times New Roman" w:hAnsi="Calibri" w:cs="Times New Roman"/>
                  <w:color w:val="0000FF"/>
                  <w:sz w:val="24"/>
                  <w:szCs w:val="24"/>
                  <w:u w:val="single"/>
                  <w:lang w:val="en-GB" w:eastAsia="fr-FR"/>
                </w:rPr>
                <w:t>3 Harbours and Ports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7" w:anchor="31" w:history="1">
              <w:r w:rsidRPr="0040260D">
                <w:rPr>
                  <w:rFonts w:ascii="Calibri" w:eastAsia="Times New Roman" w:hAnsi="Calibri" w:cs="Times New Roman"/>
                  <w:color w:val="0000FF"/>
                  <w:sz w:val="24"/>
                  <w:szCs w:val="24"/>
                  <w:u w:val="single"/>
                  <w:lang w:val="en-GB" w:eastAsia="fr-FR"/>
                </w:rPr>
                <w:t>3.1 Definition</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8" w:anchor="32" w:history="1">
              <w:r w:rsidRPr="0040260D">
                <w:rPr>
                  <w:rFonts w:ascii="Calibri" w:eastAsia="Times New Roman" w:hAnsi="Calibri" w:cs="Times New Roman"/>
                  <w:color w:val="0000FF"/>
                  <w:sz w:val="24"/>
                  <w:szCs w:val="24"/>
                  <w:u w:val="single"/>
                  <w:lang w:val="en-GB" w:eastAsia="fr-FR"/>
                </w:rPr>
                <w:t>3.2 Hinterland and Foreland</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9" w:anchor="33" w:history="1">
              <w:r w:rsidRPr="0040260D">
                <w:rPr>
                  <w:rFonts w:ascii="Calibri" w:eastAsia="Times New Roman" w:hAnsi="Calibri" w:cs="Times New Roman"/>
                  <w:color w:val="0000FF"/>
                  <w:sz w:val="24"/>
                  <w:szCs w:val="24"/>
                  <w:u w:val="single"/>
                  <w:lang w:val="en-GB" w:eastAsia="fr-FR"/>
                </w:rPr>
                <w:t>3.3 Small and Large Harbours and Ports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20" w:anchor="4" w:history="1">
              <w:r w:rsidRPr="0040260D">
                <w:rPr>
                  <w:rFonts w:ascii="Calibri" w:eastAsia="Times New Roman" w:hAnsi="Calibri" w:cs="Times New Roman"/>
                  <w:color w:val="0000FF"/>
                  <w:sz w:val="24"/>
                  <w:szCs w:val="24"/>
                  <w:u w:val="single"/>
                  <w:lang w:val="en-GB" w:eastAsia="fr-FR"/>
                </w:rPr>
                <w:t>4 Roman Harbours and Ports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1" w:anchor="41" w:history="1">
              <w:r w:rsidRPr="0040260D">
                <w:rPr>
                  <w:rFonts w:ascii="Calibri" w:eastAsia="Times New Roman" w:hAnsi="Calibri" w:cs="Times New Roman"/>
                  <w:color w:val="0000FF"/>
                  <w:sz w:val="24"/>
                  <w:szCs w:val="24"/>
                  <w:u w:val="single"/>
                  <w:lang w:val="en-GB" w:eastAsia="fr-FR"/>
                </w:rPr>
                <w:t>4.1 General Studies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2" w:anchor="42" w:history="1">
              <w:r w:rsidRPr="0040260D">
                <w:rPr>
                  <w:rFonts w:ascii="Calibri" w:eastAsia="Times New Roman" w:hAnsi="Calibri" w:cs="Times New Roman"/>
                  <w:color w:val="0000FF"/>
                  <w:sz w:val="24"/>
                  <w:szCs w:val="24"/>
                  <w:u w:val="single"/>
                  <w:lang w:val="en-GB" w:eastAsia="fr-FR"/>
                </w:rPr>
                <w:t>4.2 Rivers, Swamps and Lagoons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3" w:anchor="43" w:history="1">
              <w:r w:rsidRPr="0040260D">
                <w:rPr>
                  <w:rFonts w:ascii="Calibri" w:eastAsia="Times New Roman" w:hAnsi="Calibri" w:cs="Times New Roman"/>
                  <w:color w:val="0000FF"/>
                  <w:sz w:val="24"/>
                  <w:szCs w:val="24"/>
                  <w:u w:val="single"/>
                  <w:lang w:val="en-GB" w:eastAsia="fr-FR"/>
                </w:rPr>
                <w:t>4.3 Construction Considerations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Times New Roman" w:eastAsia="Times New Roman" w:hAnsi="Times New Roman" w:cs="Times New Roman"/>
                <w:color w:val="0000FF"/>
                <w:sz w:val="24"/>
                <w:szCs w:val="24"/>
                <w:u w:val="single"/>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"5" </w:instrText>
            </w:r>
            <w:r w:rsidRPr="0040260D">
              <w:rPr>
                <w:rFonts w:ascii="Calibri" w:eastAsia="Times New Roman" w:hAnsi="Calibri" w:cs="Times New Roman"/>
                <w:sz w:val="24"/>
                <w:szCs w:val="24"/>
                <w:lang w:eastAsia="fr-FR"/>
              </w:rPr>
              <w:fldChar w:fldCharType="separate"/>
            </w:r>
          </w:p>
          <w:p w:rsidR="0040260D" w:rsidRPr="0040260D" w:rsidRDefault="0040260D" w:rsidP="0040260D">
            <w:pPr>
              <w:spacing w:after="0" w:line="240" w:lineRule="auto"/>
              <w:rPr>
                <w:rFonts w:ascii="Times New Roman" w:eastAsia="Times New Roman" w:hAnsi="Times New Roman" w:cs="Times New Roman"/>
                <w:sz w:val="24"/>
                <w:szCs w:val="24"/>
                <w:lang w:val="en-GB" w:eastAsia="fr-FR"/>
              </w:rPr>
            </w:pPr>
            <w:r w:rsidRPr="0040260D">
              <w:rPr>
                <w:rFonts w:ascii="Calibri" w:eastAsia="Times New Roman" w:hAnsi="Calibri" w:cs="Times New Roman"/>
                <w:color w:val="0000FF"/>
                <w:sz w:val="24"/>
                <w:szCs w:val="24"/>
                <w:u w:val="single"/>
                <w:lang w:val="en-GB" w:eastAsia="fr-FR"/>
              </w:rPr>
              <w:t>5 Roman Maritime Traffic</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4" w:anchor="51" w:history="1">
              <w:r w:rsidRPr="0040260D">
                <w:rPr>
                  <w:rFonts w:ascii="Calibri" w:eastAsia="Times New Roman" w:hAnsi="Calibri" w:cs="Times New Roman"/>
                  <w:color w:val="0000FF"/>
                  <w:sz w:val="24"/>
                  <w:szCs w:val="24"/>
                  <w:u w:val="single"/>
                  <w:lang w:val="en-GB" w:eastAsia="fr-FR"/>
                </w:rPr>
                <w:t>5.1 The Ships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5" w:anchor="52" w:history="1">
              <w:r w:rsidRPr="0040260D">
                <w:rPr>
                  <w:rFonts w:ascii="Calibri" w:eastAsia="Times New Roman" w:hAnsi="Calibri" w:cs="Times New Roman"/>
                  <w:color w:val="0000FF"/>
                  <w:sz w:val="24"/>
                  <w:szCs w:val="24"/>
                  <w:u w:val="single"/>
                  <w:lang w:val="en-GB" w:eastAsia="fr-FR"/>
                </w:rPr>
                <w:t>5.2 Size and Cargo of the Ships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6" w:anchor="53" w:history="1">
              <w:r w:rsidRPr="0040260D">
                <w:rPr>
                  <w:rFonts w:ascii="Calibri" w:eastAsia="Times New Roman" w:hAnsi="Calibri" w:cs="Times New Roman"/>
                  <w:color w:val="0000FF"/>
                  <w:sz w:val="24"/>
                  <w:szCs w:val="24"/>
                  <w:u w:val="single"/>
                  <w:lang w:val="en-GB" w:eastAsia="fr-FR"/>
                </w:rPr>
                <w:t>5.3 Navigation</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7" w:anchor="54" w:history="1">
              <w:r w:rsidRPr="0040260D">
                <w:rPr>
                  <w:rFonts w:ascii="Calibri" w:eastAsia="Times New Roman" w:hAnsi="Calibri" w:cs="Times New Roman"/>
                  <w:color w:val="0000FF"/>
                  <w:sz w:val="24"/>
                  <w:szCs w:val="24"/>
                  <w:u w:val="single"/>
                  <w:lang w:val="en-GB" w:eastAsia="fr-FR"/>
                </w:rPr>
                <w:t>5.4 Travelling Time</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8" w:anchor="55" w:history="1">
              <w:r w:rsidRPr="0040260D">
                <w:rPr>
                  <w:rFonts w:ascii="Calibri" w:eastAsia="Times New Roman" w:hAnsi="Calibri" w:cs="Times New Roman"/>
                  <w:color w:val="0000FF"/>
                  <w:sz w:val="24"/>
                  <w:szCs w:val="24"/>
                  <w:u w:val="single"/>
                  <w:lang w:val="en-GB" w:eastAsia="fr-FR"/>
                </w:rPr>
                <w:t>5.5 The Shipping Season</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Times New Roman" w:eastAsia="Times New Roman" w:hAnsi="Times New Roman" w:cs="Times New Roman"/>
                <w:color w:val="0000FF"/>
                <w:sz w:val="24"/>
                <w:szCs w:val="24"/>
                <w:u w:val="single"/>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"6" </w:instrText>
            </w:r>
            <w:r w:rsidRPr="0040260D">
              <w:rPr>
                <w:rFonts w:ascii="Calibri" w:eastAsia="Times New Roman" w:hAnsi="Calibri" w:cs="Times New Roman"/>
                <w:sz w:val="24"/>
                <w:szCs w:val="24"/>
                <w:lang w:eastAsia="fr-FR"/>
              </w:rPr>
              <w:fldChar w:fldCharType="separate"/>
            </w:r>
          </w:p>
          <w:p w:rsidR="0040260D" w:rsidRPr="0040260D" w:rsidRDefault="0040260D" w:rsidP="0040260D">
            <w:pPr>
              <w:spacing w:after="0" w:line="240" w:lineRule="auto"/>
              <w:rPr>
                <w:rFonts w:ascii="Times New Roman" w:eastAsia="Times New Roman" w:hAnsi="Times New Roman" w:cs="Times New Roman"/>
                <w:sz w:val="24"/>
                <w:szCs w:val="24"/>
                <w:lang w:val="en-GB" w:eastAsia="fr-FR"/>
              </w:rPr>
            </w:pPr>
            <w:r w:rsidRPr="0040260D">
              <w:rPr>
                <w:rFonts w:ascii="Calibri" w:eastAsia="Times New Roman" w:hAnsi="Calibri" w:cs="Times New Roman"/>
                <w:color w:val="0000FF"/>
                <w:sz w:val="24"/>
                <w:szCs w:val="24"/>
                <w:u w:val="single"/>
                <w:lang w:val="en-GB" w:eastAsia="fr-FR"/>
              </w:rPr>
              <w:t>6 Trade</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9" w:anchor="61" w:history="1">
              <w:r w:rsidRPr="0040260D">
                <w:rPr>
                  <w:rFonts w:ascii="Calibri" w:eastAsia="Times New Roman" w:hAnsi="Calibri" w:cs="Times New Roman"/>
                  <w:color w:val="0000FF"/>
                  <w:sz w:val="24"/>
                  <w:szCs w:val="24"/>
                  <w:u w:val="single"/>
                  <w:lang w:val="en-GB" w:eastAsia="fr-FR"/>
                </w:rPr>
                <w:t>6.1 The People</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0" w:anchor="62" w:history="1">
              <w:r w:rsidRPr="0040260D">
                <w:rPr>
                  <w:rFonts w:ascii="Calibri" w:eastAsia="Times New Roman" w:hAnsi="Calibri" w:cs="Times New Roman"/>
                  <w:color w:val="0000FF"/>
                  <w:sz w:val="24"/>
                  <w:szCs w:val="24"/>
                  <w:u w:val="single"/>
                  <w:lang w:val="en-GB" w:eastAsia="fr-FR"/>
                </w:rPr>
                <w:t>6.2 Not All Roads Led to Rome</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1" w:anchor="7" w:history="1">
              <w:r w:rsidRPr="0040260D">
                <w:rPr>
                  <w:rFonts w:ascii="Calibri" w:eastAsia="Times New Roman" w:hAnsi="Calibri" w:cs="Times New Roman"/>
                  <w:color w:val="0000FF"/>
                  <w:sz w:val="24"/>
                  <w:szCs w:val="24"/>
                  <w:u w:val="single"/>
                  <w:lang w:val="en-GB" w:eastAsia="fr-FR"/>
                </w:rPr>
                <w:t>7 Rome's Harbours on the West Coast of Italy</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2" w:anchor="71" w:history="1">
              <w:r w:rsidRPr="0040260D">
                <w:rPr>
                  <w:rFonts w:ascii="Calibri" w:eastAsia="Times New Roman" w:hAnsi="Calibri" w:cs="Times New Roman"/>
                  <w:color w:val="0000FF"/>
                  <w:sz w:val="24"/>
                  <w:szCs w:val="24"/>
                  <w:u w:val="single"/>
                  <w:lang w:val="en-GB" w:eastAsia="fr-FR"/>
                </w:rPr>
                <w:t>7.1 From Centumcellae to Puteoli</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3" w:anchor="72" w:history="1">
              <w:r w:rsidRPr="0040260D">
                <w:rPr>
                  <w:rFonts w:ascii="Calibri" w:eastAsia="Times New Roman" w:hAnsi="Calibri" w:cs="Times New Roman"/>
                  <w:color w:val="0000FF"/>
                  <w:sz w:val="24"/>
                  <w:szCs w:val="24"/>
                  <w:u w:val="single"/>
                  <w:lang w:val="en-GB" w:eastAsia="fr-FR"/>
                </w:rPr>
                <w:t>7.2 The Account of an Eye-Witness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4" w:anchor="app" w:history="1">
              <w:r w:rsidRPr="0040260D">
                <w:rPr>
                  <w:rFonts w:ascii="Calibri" w:eastAsia="Times New Roman" w:hAnsi="Calibri" w:cs="Times New Roman"/>
                  <w:color w:val="0000FF"/>
                  <w:sz w:val="24"/>
                  <w:szCs w:val="24"/>
                  <w:u w:val="single"/>
                  <w:lang w:val="en-GB" w:eastAsia="fr-FR"/>
                </w:rPr>
                <w:t>7 Appendix: list of harbours</w:t>
              </w:r>
            </w:hyperlink>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5" w:anchor="bib" w:history="1">
              <w:r w:rsidRPr="0040260D">
                <w:rPr>
                  <w:rFonts w:ascii="Calibri" w:eastAsia="Times New Roman" w:hAnsi="Calibri" w:cs="Times New Roman"/>
                  <w:color w:val="0000FF"/>
                  <w:sz w:val="24"/>
                  <w:szCs w:val="24"/>
                  <w:u w:val="single"/>
                  <w:lang w:val="en-GB" w:eastAsia="fr-FR"/>
                </w:rPr>
                <w:t>7 Select bibliography</w:t>
              </w:r>
            </w:hyperlink>
            <w:r w:rsidRPr="0040260D">
              <w:rPr>
                <w:rFonts w:ascii="Calibri" w:eastAsia="Times New Roman" w:hAnsi="Calibri" w:cs="Times New Roman"/>
                <w:sz w:val="24"/>
                <w:szCs w:val="24"/>
                <w:lang w:val="en-GB" w:eastAsia="fr-FR"/>
              </w:rPr>
              <w:t xml:space="preserve"> </w:t>
            </w:r>
          </w:p>
        </w:tc>
      </w:tr>
    </w:tbl>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pict>
          <v:rect id="_x0000_i1025" style="width:0;height:1.5pt" o:hralign="center" o:hrstd="t" o:hr="t" fillcolor="#aca899" stroked="f"/>
        </w:pict>
      </w:r>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bookmarkStart w:id="1" w:name="1"/>
      <w:r w:rsidRPr="0040260D">
        <w:rPr>
          <w:rFonts w:ascii="Calibri" w:eastAsia="Times New Roman" w:hAnsi="Calibri" w:cs="Times New Roman"/>
          <w:b/>
          <w:bCs/>
          <w:sz w:val="36"/>
          <w:szCs w:val="36"/>
          <w:lang w:val="en-GB" w:eastAsia="fr-FR"/>
        </w:rPr>
        <w:lastRenderedPageBreak/>
        <w:t>1 Introduction</w:t>
      </w:r>
    </w:p>
    <w:bookmarkEnd w:id="1"/>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 xml:space="preserve">This article is a short introduction to Roman Imperial harbours and ports. It is not an original study. For the most part it is a summary of a number of key publications, for example by Karmon, Rickman and Sirks. </w:t>
      </w:r>
      <w:r w:rsidRPr="0040260D">
        <w:rPr>
          <w:rFonts w:ascii="Calibri" w:eastAsia="Times New Roman" w:hAnsi="Calibri" w:cs="Times New Roman"/>
          <w:sz w:val="24"/>
          <w:szCs w:val="24"/>
          <w:lang w:eastAsia="fr-FR"/>
        </w:rPr>
        <w:t xml:space="preserve">Two maps accompany the article. </w:t>
      </w:r>
    </w:p>
    <w:p w:rsidR="0040260D" w:rsidRPr="0040260D" w:rsidRDefault="0040260D" w:rsidP="0040260D">
      <w:pPr>
        <w:numPr>
          <w:ilvl w:val="0"/>
          <w:numId w:val="1"/>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The first map shows harbours in the western Mediterranean basin that were of at least some importance. By no means does the map show all harbours. One should also be aware of the chronological restrictions. For example, Misenum (in the Bay of Naples) replaced Portus Iulius during the early Empire.</w:t>
      </w:r>
      <w:r w:rsidRPr="0040260D">
        <w:rPr>
          <w:rFonts w:ascii="Calibri" w:eastAsia="Times New Roman" w:hAnsi="Calibri" w:cs="Times New Roman"/>
          <w:sz w:val="24"/>
          <w:szCs w:val="24"/>
          <w:lang w:val="en-GB" w:eastAsia="fr-FR"/>
        </w:rPr>
        <w:br/>
      </w:r>
      <w:hyperlink r:id="rId36" w:tgtFrame="out1" w:history="1">
        <w:r w:rsidRPr="0040260D">
          <w:rPr>
            <w:rFonts w:ascii="Calibri" w:eastAsia="Times New Roman" w:hAnsi="Calibri" w:cs="Times New Roman"/>
            <w:color w:val="0000FF"/>
            <w:sz w:val="24"/>
            <w:szCs w:val="24"/>
            <w:u w:val="single"/>
            <w:lang w:eastAsia="fr-FR"/>
          </w:rPr>
          <w:t>Click here to open the map in a separate window</w:t>
        </w:r>
      </w:hyperlink>
      <w:r w:rsidRPr="0040260D">
        <w:rPr>
          <w:rFonts w:ascii="Calibri" w:eastAsia="Times New Roman" w:hAnsi="Calibri" w:cs="Times New Roman"/>
          <w:sz w:val="24"/>
          <w:szCs w:val="24"/>
          <w:lang w:eastAsia="fr-FR"/>
        </w:rPr>
        <w:t xml:space="preserve"> </w:t>
      </w:r>
    </w:p>
    <w:p w:rsidR="0040260D" w:rsidRPr="0040260D" w:rsidRDefault="0040260D" w:rsidP="0040260D">
      <w:pPr>
        <w:numPr>
          <w:ilvl w:val="0"/>
          <w:numId w:val="1"/>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The second map shows several natural features: modern names of subdivisions of the sea, winds etc.</w:t>
      </w:r>
      <w:r w:rsidRPr="0040260D">
        <w:rPr>
          <w:rFonts w:ascii="Calibri" w:eastAsia="Times New Roman" w:hAnsi="Calibri" w:cs="Times New Roman"/>
          <w:sz w:val="24"/>
          <w:szCs w:val="24"/>
          <w:lang w:val="en-GB" w:eastAsia="fr-FR"/>
        </w:rPr>
        <w:br/>
      </w:r>
      <w:hyperlink r:id="rId37" w:tgtFrame="out2" w:history="1">
        <w:r w:rsidRPr="0040260D">
          <w:rPr>
            <w:rFonts w:ascii="Calibri" w:eastAsia="Times New Roman" w:hAnsi="Calibri" w:cs="Times New Roman"/>
            <w:color w:val="0000FF"/>
            <w:sz w:val="24"/>
            <w:szCs w:val="24"/>
            <w:u w:val="single"/>
            <w:lang w:eastAsia="fr-FR"/>
          </w:rPr>
          <w:t>Click here to open the map in a separate window</w:t>
        </w:r>
      </w:hyperlink>
      <w:r w:rsidRPr="0040260D">
        <w:rPr>
          <w:rFonts w:ascii="Calibri" w:eastAsia="Times New Roman" w:hAnsi="Calibri" w:cs="Times New Roman"/>
          <w:sz w:val="24"/>
          <w:szCs w:val="24"/>
          <w:lang w:eastAsia="fr-FR"/>
        </w:rPr>
        <w:t xml:space="preserve"> </w:t>
      </w:r>
    </w:p>
    <w:p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drawing>
          <wp:inline distT="0" distB="0" distL="0" distR="0">
            <wp:extent cx="3048000" cy="3019425"/>
            <wp:effectExtent l="19050" t="0" r="0" b="0"/>
            <wp:docPr id="3" name="Image 3" descr="The western Med seen from a Space Shu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estern Med seen from a Space Shuttle"/>
                    <pic:cNvPicPr>
                      <a:picLocks noChangeAspect="1" noChangeArrowheads="1"/>
                    </pic:cNvPicPr>
                  </pic:nvPicPr>
                  <pic:blipFill>
                    <a:blip r:embed="rId38" cstate="print"/>
                    <a:srcRect/>
                    <a:stretch>
                      <a:fillRect/>
                    </a:stretch>
                  </pic:blipFill>
                  <pic:spPr bwMode="auto">
                    <a:xfrm>
                      <a:off x="0" y="0"/>
                      <a:ext cx="3048000" cy="3019425"/>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The western Med seen from a Space Shuttle.</w:t>
      </w:r>
      <w:r w:rsidRPr="0040260D">
        <w:rPr>
          <w:rFonts w:ascii="Calibri" w:eastAsia="Times New Roman" w:hAnsi="Calibri" w:cs="Times New Roman"/>
          <w:b/>
          <w:bCs/>
          <w:sz w:val="24"/>
          <w:szCs w:val="24"/>
          <w:lang w:val="en-GB" w:eastAsia="fr-FR"/>
        </w:rPr>
        <w:br/>
        <w:t>In the lower part is the Strait of Gibraltar.</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 w:name="2"/>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2 The Mediterranean</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3" w:name="21"/>
      <w:bookmarkEnd w:id="2"/>
      <w:r w:rsidRPr="0040260D">
        <w:rPr>
          <w:rFonts w:ascii="Calibri" w:eastAsia="Times New Roman" w:hAnsi="Calibri" w:cs="Times New Roman"/>
          <w:b/>
          <w:bCs/>
          <w:sz w:val="27"/>
          <w:szCs w:val="27"/>
          <w:lang w:val="en-GB" w:eastAsia="fr-FR"/>
        </w:rPr>
        <w:t>2.1 A Landlocked Sea</w:t>
      </w:r>
    </w:p>
    <w:bookmarkEnd w:id="3"/>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Romans called the Mediterranean Sea </w:t>
      </w:r>
      <w:r w:rsidRPr="0040260D">
        <w:rPr>
          <w:rFonts w:ascii="Calibri" w:eastAsia="Times New Roman" w:hAnsi="Calibri" w:cs="Times New Roman"/>
          <w:i/>
          <w:iCs/>
          <w:sz w:val="24"/>
          <w:szCs w:val="24"/>
          <w:lang w:val="en-GB" w:eastAsia="fr-FR"/>
        </w:rPr>
        <w:t>Mare Internum</w:t>
      </w:r>
      <w:r w:rsidRPr="0040260D">
        <w:rPr>
          <w:rFonts w:ascii="Calibri" w:eastAsia="Times New Roman" w:hAnsi="Calibri" w:cs="Times New Roman"/>
          <w:sz w:val="24"/>
          <w:szCs w:val="24"/>
          <w:lang w:val="en-GB" w:eastAsia="fr-FR"/>
        </w:rPr>
        <w:t xml:space="preserve"> ("Internal Sea") and </w:t>
      </w:r>
      <w:r w:rsidRPr="0040260D">
        <w:rPr>
          <w:rFonts w:ascii="Calibri" w:eastAsia="Times New Roman" w:hAnsi="Calibri" w:cs="Times New Roman"/>
          <w:i/>
          <w:iCs/>
          <w:sz w:val="24"/>
          <w:szCs w:val="24"/>
          <w:lang w:val="en-GB" w:eastAsia="fr-FR"/>
        </w:rPr>
        <w:t xml:space="preserve">Mare Nostrum </w:t>
      </w:r>
      <w:r w:rsidRPr="0040260D">
        <w:rPr>
          <w:rFonts w:ascii="Calibri" w:eastAsia="Times New Roman" w:hAnsi="Calibri" w:cs="Times New Roman"/>
          <w:sz w:val="24"/>
          <w:szCs w:val="24"/>
          <w:lang w:val="en-GB" w:eastAsia="fr-FR"/>
        </w:rPr>
        <w:t xml:space="preserve">("Our Sea"). Isidore of Seville was the first to use the name </w:t>
      </w:r>
      <w:r w:rsidRPr="0040260D">
        <w:rPr>
          <w:rFonts w:ascii="Calibri" w:eastAsia="Times New Roman" w:hAnsi="Calibri" w:cs="Times New Roman"/>
          <w:i/>
          <w:iCs/>
          <w:sz w:val="24"/>
          <w:szCs w:val="24"/>
          <w:lang w:val="en-GB" w:eastAsia="fr-FR"/>
        </w:rPr>
        <w:t xml:space="preserve">Mare Mediterraneum </w:t>
      </w:r>
      <w:r w:rsidRPr="0040260D">
        <w:rPr>
          <w:rFonts w:ascii="Calibri" w:eastAsia="Times New Roman" w:hAnsi="Calibri" w:cs="Times New Roman"/>
          <w:sz w:val="24"/>
          <w:szCs w:val="24"/>
          <w:lang w:val="en-GB" w:eastAsia="fr-FR"/>
        </w:rPr>
        <w:t xml:space="preserve">("Landlocked Sea"), in the seventh century AD. The names "Internal Sea" and "Landlocked Sea" stress its major characteristic: it is connected to other seas only through narrow straits. The Atlantic Ocean can be reached through the Strait of Gibraltar (a little under 13 kilometres wide at its narrowest point and 320 metres deep). The Black Sea is reached </w:t>
      </w:r>
      <w:r w:rsidRPr="0040260D">
        <w:rPr>
          <w:rFonts w:ascii="Calibri" w:eastAsia="Times New Roman" w:hAnsi="Calibri" w:cs="Times New Roman"/>
          <w:sz w:val="24"/>
          <w:szCs w:val="24"/>
          <w:lang w:val="en-GB" w:eastAsia="fr-FR"/>
        </w:rPr>
        <w:lastRenderedPageBreak/>
        <w:t xml:space="preserve">through the Dardanelles (depth 70 metres), the Sea of Marmara, and the Strait of the Bosporus. The Suez Canal is a modern, man-made break-through to the Red Sea. Large islands are Corsica, Sardinia, Sicily, Crete, and Cyprus.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4" w:name="2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2.2 Subdivisions</w:t>
      </w:r>
    </w:p>
    <w:bookmarkEnd w:id="4"/>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 submarine ridge (at a depth of c. 360 metres) between Sicily and the African coast divides the Med in a western and eastern part. The western part is subdivided into three large submarine basins. The Alborán basin is to the east of Gibraltar, between Spain and Morocco. To the east, and to the west of Corsica and Sardinia, is the Algerian basin. The Tyrrhenian basin is between these islands and Italy. The eastern Med is subdivided into two major basins. The Ionian basin is to the south of Italy and Greece. The Levantine basin is to the south of Turkey. Between Greece and Turkey is the Aegean Sea.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5" w:name="23"/>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2.3 Mountains and Rivers</w:t>
      </w:r>
    </w:p>
    <w:bookmarkEnd w:id="5"/>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Important mountain ranges surrounding the western half of the Med (on which we will focus) are the Sistema Ibérico, the Pyrenees, the Massif Central, the Alps, the Apennines, mountain ridges running parallel to the coast of Dalmatia, and the Atlas Mountains in the Maghreb. Many rivers reach this part of the sea, through and between the mountains: the Ebro in Spain, the Rhône in the south of France, the Po in the north of Italy, and the Tiber ... to name but a few.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6" w:name="24"/>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2.4 "Mediterranean Seas"</w:t>
      </w:r>
    </w:p>
    <w:bookmarkEnd w:id="6"/>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Med has given its name to "mediterranean seas". Mediterranean seas are characterized by very restricted water exchange with the oceans. Two types can be distinguished. If precipitation and river input exceed evaporation such a sea is called a humid mediterranean sea. An example is the Black Sea. Because evaporation does not compensate the supply of water, another outlet is needed: the excess water flows out through the Bosporus. In other seas, such as </w:t>
      </w:r>
      <w:r w:rsidRPr="0040260D">
        <w:rPr>
          <w:rFonts w:ascii="Calibri" w:eastAsia="Times New Roman" w:hAnsi="Calibri" w:cs="Times New Roman"/>
          <w:i/>
          <w:iCs/>
          <w:sz w:val="24"/>
          <w:szCs w:val="24"/>
          <w:lang w:val="en-GB" w:eastAsia="fr-FR"/>
        </w:rPr>
        <w:t>the</w:t>
      </w:r>
      <w:r w:rsidRPr="0040260D">
        <w:rPr>
          <w:rFonts w:ascii="Calibri" w:eastAsia="Times New Roman" w:hAnsi="Calibri" w:cs="Times New Roman"/>
          <w:sz w:val="24"/>
          <w:szCs w:val="24"/>
          <w:lang w:val="en-GB" w:eastAsia="fr-FR"/>
        </w:rPr>
        <w:t xml:space="preserve"> Mediterranean Sea, evaporation exceeds precipitation and river input. Such a sea is called an arid mediterranean sea. The Med receives from the Rhone, Po, Ebro etcetera, and from precipitation only about one-third of the amount of water that it loses by evaporation. Therefore an extra supply of water is needed. It comes from the Black Sea and especially from the Atlantic Ocean, through the Strait of Gibraltar. For shipping an important result is, that the currents in the Med are not wind-driven, but created by the Atlantic water inflow.</w:t>
      </w:r>
      <w:r w:rsidRPr="0040260D">
        <w:rPr>
          <w:rFonts w:ascii="Calibri" w:eastAsia="Times New Roman" w:hAnsi="Calibri" w:cs="Times New Roman"/>
          <w:sz w:val="24"/>
          <w:szCs w:val="24"/>
          <w:lang w:val="en-GB" w:eastAsia="fr-FR"/>
        </w:rPr>
        <w:br/>
        <w:t>The general water budget is shown below (table from the</w:t>
      </w:r>
      <w:r w:rsidRPr="0040260D">
        <w:rPr>
          <w:rFonts w:ascii="Calibri" w:eastAsia="Times New Roman" w:hAnsi="Calibri" w:cs="Times New Roman"/>
          <w:b/>
          <w:bCs/>
          <w:sz w:val="24"/>
          <w:szCs w:val="24"/>
          <w:lang w:val="en-GB" w:eastAsia="fr-FR"/>
        </w:rPr>
        <w:t xml:space="preserve"> </w:t>
      </w:r>
      <w:r w:rsidRPr="0040260D">
        <w:rPr>
          <w:rFonts w:ascii="Calibri" w:eastAsia="Times New Roman" w:hAnsi="Calibri" w:cs="Times New Roman"/>
          <w:i/>
          <w:iCs/>
          <w:sz w:val="24"/>
          <w:szCs w:val="24"/>
          <w:lang w:val="en-GB" w:eastAsia="fr-FR"/>
        </w:rPr>
        <w:t>Encyclopaedia Britannica</w:t>
      </w:r>
      <w:r w:rsidRPr="0040260D">
        <w:rPr>
          <w:rFonts w:ascii="Calibri" w:eastAsia="Times New Roman" w:hAnsi="Calibri" w:cs="Times New Roman"/>
          <w:sz w:val="24"/>
          <w:szCs w:val="24"/>
          <w:lang w:val="en-GB" w:eastAsia="fr-FR"/>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772"/>
        <w:gridCol w:w="1242"/>
        <w:gridCol w:w="2668"/>
        <w:gridCol w:w="1257"/>
      </w:tblGrid>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Gains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Cu m/sec</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Losses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Cu m/sec</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lastRenderedPageBreak/>
              <w:t>Inflow from the Atlantic</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w:t>
            </w:r>
            <w:proofErr w:type="gramStart"/>
            <w:r w:rsidRPr="0040260D">
              <w:rPr>
                <w:rFonts w:ascii="Calibri" w:eastAsia="Times New Roman" w:hAnsi="Calibri" w:cs="Times New Roman"/>
                <w:sz w:val="24"/>
                <w:szCs w:val="24"/>
                <w:lang w:eastAsia="fr-FR"/>
              </w:rPr>
              <w:t>,750,000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Outflow to the Atlantic</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w:t>
            </w:r>
            <w:proofErr w:type="gramStart"/>
            <w:r w:rsidRPr="0040260D">
              <w:rPr>
                <w:rFonts w:ascii="Calibri" w:eastAsia="Times New Roman" w:hAnsi="Calibri" w:cs="Times New Roman"/>
                <w:sz w:val="24"/>
                <w:szCs w:val="24"/>
                <w:lang w:eastAsia="fr-FR"/>
              </w:rPr>
              <w:t>,680,000</w:t>
            </w:r>
            <w:proofErr w:type="gramEnd"/>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Inflow from the Black Sea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Outflow to the Black Sea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6,100</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Precipitation and rivers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38,900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Evaporation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115,400</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w:t>
            </w:r>
            <w:proofErr w:type="gramStart"/>
            <w:r w:rsidRPr="0040260D">
              <w:rPr>
                <w:rFonts w:ascii="Calibri" w:eastAsia="Times New Roman" w:hAnsi="Calibri" w:cs="Times New Roman"/>
                <w:sz w:val="24"/>
                <w:szCs w:val="24"/>
                <w:lang w:eastAsia="fr-FR"/>
              </w:rPr>
              <w:t>,801,500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w:t>
            </w:r>
            <w:proofErr w:type="gramStart"/>
            <w:r w:rsidRPr="0040260D">
              <w:rPr>
                <w:rFonts w:ascii="Calibri" w:eastAsia="Times New Roman" w:hAnsi="Calibri" w:cs="Times New Roman"/>
                <w:sz w:val="24"/>
                <w:szCs w:val="24"/>
                <w:lang w:eastAsia="fr-FR"/>
              </w:rPr>
              <w:t>,801,500</w:t>
            </w:r>
            <w:proofErr w:type="gramEnd"/>
          </w:p>
        </w:tc>
      </w:tr>
    </w:tbl>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br/>
      </w:r>
      <w:hyperlink r:id="rId39"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bookmarkStart w:id="7" w:name="25"/>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eastAsia="fr-FR"/>
        </w:rPr>
      </w:pPr>
      <w:r w:rsidRPr="0040260D">
        <w:rPr>
          <w:rFonts w:ascii="Calibri" w:eastAsia="Times New Roman" w:hAnsi="Calibri" w:cs="Times New Roman"/>
          <w:b/>
          <w:bCs/>
          <w:sz w:val="27"/>
          <w:szCs w:val="27"/>
          <w:lang w:eastAsia="fr-FR"/>
        </w:rPr>
        <w:t>2.5 Currents</w:t>
      </w:r>
    </w:p>
    <w:bookmarkEnd w:id="7"/>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main circulation in the Med is a counterclockwise movement of the water. The water coming in through the Strait of Gibraltar flows eastward along the north coast of Africa, and then branches off. A counterclockwise current is created in the eastern Med. In the western Med the current continues along the north coast of Sicily, and then moves to the north, west and south, along the coasts of Italy, France and Spain, back to Gibraltar. The outflow to the Atlantic Ocean is a subsurface current below the inward current. The current flows with a speed of one to two knots (one knot = one nautical mile or 1852 metres per hour). It is more powerful in summer than in winter, because there is more evaporation during the summer. There are a few secondary currents moving in the same direction: there is one to the north of Algiers, and another one to the west of the Tiber. These special currents are strong and dangerous in narrow channels, such as the Strait of Messina.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8" w:name="26"/>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2.6 Tidal Range</w:t>
      </w:r>
    </w:p>
    <w:bookmarkEnd w:id="8"/>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Seas that are almost completely closed have, like lakes, only a very small tidal range, i.e. a small difference in sea level between high and low water. In the Med tides are only significant in the Gulf of Gabes (to the south-east of Tunisia) and the northern Adriatic. The general mediterranean tidal range is about 28 centimetres. In the Adriatic it is about 90 centimetres. The latter sea can almost be regarded as a channel, between the straight Italian coast, and the coast of the Balkan peninsula, with many small islands, most of which run parallel to the coast. In the Adriatic Sea not only the tidal range is different: the surface currents are created primarily by the wind. They can reach a speed of three and a half knots.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9" w:name="27"/>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2.7 Winds</w:t>
      </w:r>
    </w:p>
    <w:bookmarkEnd w:id="9"/>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As to the general climate of the Med: it is windy, with mild, wet winters and relatively calm, hot, dry summers. Spring is changeable, autumn is relatively short. The flow of the air into the Med takes place through gaps in the mountain ranges. In the summer most mediterranean winds come from the north. A number of special winds occurs. Some of these are: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lastRenderedPageBreak/>
        <w:t>Levanter</w:t>
      </w:r>
      <w:r w:rsidRPr="0040260D">
        <w:rPr>
          <w:rFonts w:ascii="Calibri" w:eastAsia="Times New Roman" w:hAnsi="Calibri" w:cs="Times New Roman"/>
          <w:sz w:val="24"/>
          <w:szCs w:val="24"/>
          <w:lang w:val="en-GB" w:eastAsia="fr-FR"/>
        </w:rPr>
        <w:t xml:space="preserve">. A strong, cold E-wind of the western Med and the southern coasts of France and Spain. It is mild, damp and rainy, and most common in spring and fall. It reaches its maximum intensity in the Strait of Gibraltar.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Gibleh</w:t>
      </w:r>
      <w:r w:rsidRPr="0040260D">
        <w:rPr>
          <w:rFonts w:ascii="Calibri" w:eastAsia="Times New Roman" w:hAnsi="Calibri" w:cs="Times New Roman"/>
          <w:sz w:val="24"/>
          <w:szCs w:val="24"/>
          <w:lang w:val="en-GB" w:eastAsia="fr-FR"/>
        </w:rPr>
        <w:t xml:space="preserve"> (also called </w:t>
      </w:r>
      <w:r w:rsidRPr="0040260D">
        <w:rPr>
          <w:rFonts w:ascii="Calibri" w:eastAsia="Times New Roman" w:hAnsi="Calibri" w:cs="Times New Roman"/>
          <w:i/>
          <w:iCs/>
          <w:sz w:val="24"/>
          <w:szCs w:val="24"/>
          <w:lang w:val="en-GB" w:eastAsia="fr-FR"/>
        </w:rPr>
        <w:t>Khamsin</w:t>
      </w:r>
      <w:r w:rsidRPr="0040260D">
        <w:rPr>
          <w:rFonts w:ascii="Calibri" w:eastAsia="Times New Roman" w:hAnsi="Calibri" w:cs="Times New Roman"/>
          <w:sz w:val="24"/>
          <w:szCs w:val="24"/>
          <w:lang w:val="en-GB" w:eastAsia="fr-FR"/>
        </w:rPr>
        <w:t xml:space="preserve">). A hot, dry, dusty S/SE-wind in North Africa and Arabia in late winter and early spring.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Sirocco</w:t>
      </w:r>
      <w:r w:rsidRPr="0040260D">
        <w:rPr>
          <w:rFonts w:ascii="Calibri" w:eastAsia="Times New Roman" w:hAnsi="Calibri" w:cs="Times New Roman"/>
          <w:sz w:val="24"/>
          <w:szCs w:val="24"/>
          <w:lang w:val="en-GB" w:eastAsia="fr-FR"/>
        </w:rPr>
        <w:t xml:space="preserve"> (called in Spain the </w:t>
      </w:r>
      <w:r w:rsidRPr="0040260D">
        <w:rPr>
          <w:rFonts w:ascii="Calibri" w:eastAsia="Times New Roman" w:hAnsi="Calibri" w:cs="Times New Roman"/>
          <w:i/>
          <w:iCs/>
          <w:sz w:val="24"/>
          <w:szCs w:val="24"/>
          <w:lang w:val="en-GB" w:eastAsia="fr-FR"/>
        </w:rPr>
        <w:t>Leveche</w:t>
      </w:r>
      <w:r w:rsidRPr="0040260D">
        <w:rPr>
          <w:rFonts w:ascii="Calibri" w:eastAsia="Times New Roman" w:hAnsi="Calibri" w:cs="Times New Roman"/>
          <w:sz w:val="24"/>
          <w:szCs w:val="24"/>
          <w:lang w:val="en-GB" w:eastAsia="fr-FR"/>
        </w:rPr>
        <w:t xml:space="preserve">, in the Gulf of Lyon the </w:t>
      </w:r>
      <w:r w:rsidRPr="0040260D">
        <w:rPr>
          <w:rFonts w:ascii="Calibri" w:eastAsia="Times New Roman" w:hAnsi="Calibri" w:cs="Times New Roman"/>
          <w:i/>
          <w:iCs/>
          <w:sz w:val="24"/>
          <w:szCs w:val="24"/>
          <w:lang w:val="en-GB" w:eastAsia="fr-FR"/>
        </w:rPr>
        <w:t>Marin</w:t>
      </w:r>
      <w:r w:rsidRPr="0040260D">
        <w:rPr>
          <w:rFonts w:ascii="Calibri" w:eastAsia="Times New Roman" w:hAnsi="Calibri" w:cs="Times New Roman"/>
          <w:sz w:val="24"/>
          <w:szCs w:val="24"/>
          <w:lang w:val="en-GB" w:eastAsia="fr-FR"/>
        </w:rPr>
        <w:t xml:space="preserve">, and in Morocco, Algeria and Tunisia the </w:t>
      </w:r>
      <w:r w:rsidRPr="0040260D">
        <w:rPr>
          <w:rFonts w:ascii="Calibri" w:eastAsia="Times New Roman" w:hAnsi="Calibri" w:cs="Times New Roman"/>
          <w:i/>
          <w:iCs/>
          <w:sz w:val="24"/>
          <w:szCs w:val="24"/>
          <w:lang w:val="en-GB" w:eastAsia="fr-FR"/>
        </w:rPr>
        <w:t>Chili</w:t>
      </w:r>
      <w:r w:rsidRPr="0040260D">
        <w:rPr>
          <w:rFonts w:ascii="Calibri" w:eastAsia="Times New Roman" w:hAnsi="Calibri" w:cs="Times New Roman"/>
          <w:sz w:val="24"/>
          <w:szCs w:val="24"/>
          <w:lang w:val="en-GB" w:eastAsia="fr-FR"/>
        </w:rPr>
        <w:t xml:space="preserve">). It is a warm, humid S/SE-wind over the Med and southern Europe. It is frequent in spring, early summer and fall. It starts in North Africa as a dry wind (the "dry Sirocco"), transporting dust from the Sahara and the Arabian desert. It picks up moisture as it crosses the Med (the "damp Sirocco"), and then brings rain and fog. It blows evenly and the maximum force is 6, so it does not become a gale.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val="en-GB" w:eastAsia="fr-FR"/>
        </w:rPr>
        <w:t>Mistral</w:t>
      </w:r>
      <w:r w:rsidRPr="0040260D">
        <w:rPr>
          <w:rFonts w:ascii="Calibri" w:eastAsia="Times New Roman" w:hAnsi="Calibri" w:cs="Times New Roman"/>
          <w:sz w:val="24"/>
          <w:szCs w:val="24"/>
          <w:lang w:val="en-GB" w:eastAsia="fr-FR"/>
        </w:rPr>
        <w:t xml:space="preserve"> (or </w:t>
      </w:r>
      <w:r w:rsidRPr="0040260D">
        <w:rPr>
          <w:rFonts w:ascii="Calibri" w:eastAsia="Times New Roman" w:hAnsi="Calibri" w:cs="Times New Roman"/>
          <w:i/>
          <w:iCs/>
          <w:sz w:val="24"/>
          <w:szCs w:val="24"/>
          <w:lang w:val="en-GB" w:eastAsia="fr-FR"/>
        </w:rPr>
        <w:t>Maestrale</w:t>
      </w:r>
      <w:r w:rsidRPr="0040260D">
        <w:rPr>
          <w:rFonts w:ascii="Calibri" w:eastAsia="Times New Roman" w:hAnsi="Calibri" w:cs="Times New Roman"/>
          <w:sz w:val="24"/>
          <w:szCs w:val="24"/>
          <w:lang w:val="en-GB" w:eastAsia="fr-FR"/>
        </w:rPr>
        <w:t xml:space="preserve">). A cold and dry, strong N/NW-wind in southern France along the lower Rhône Valley and the Alps-Pyrenees gap. It is strongest and most frequent in winter and spring. The velocity is intensified because it blows through narrow valleys. </w:t>
      </w:r>
      <w:r w:rsidRPr="0040260D">
        <w:rPr>
          <w:rFonts w:ascii="Calibri" w:eastAsia="Times New Roman" w:hAnsi="Calibri" w:cs="Times New Roman"/>
          <w:sz w:val="24"/>
          <w:szCs w:val="24"/>
          <w:lang w:eastAsia="fr-FR"/>
        </w:rPr>
        <w:t xml:space="preserve">It begins very suddenly, and can reach gale force.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Libeccio</w:t>
      </w:r>
      <w:r w:rsidRPr="0040260D">
        <w:rPr>
          <w:rFonts w:ascii="Calibri" w:eastAsia="Times New Roman" w:hAnsi="Calibri" w:cs="Times New Roman"/>
          <w:sz w:val="24"/>
          <w:szCs w:val="24"/>
          <w:lang w:val="en-GB" w:eastAsia="fr-FR"/>
        </w:rPr>
        <w:t xml:space="preserve">. A SW-wind blowing over Corsica and Sardinia.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Tramontana</w:t>
      </w:r>
      <w:r w:rsidRPr="0040260D">
        <w:rPr>
          <w:rFonts w:ascii="Calibri" w:eastAsia="Times New Roman" w:hAnsi="Calibri" w:cs="Times New Roman"/>
          <w:sz w:val="24"/>
          <w:szCs w:val="24"/>
          <w:lang w:val="en-GB" w:eastAsia="fr-FR"/>
        </w:rPr>
        <w:t xml:space="preserve">. A dry, cold, strong N-wind of the west coast of Italy. </w:t>
      </w:r>
    </w:p>
    <w:p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val="en-GB" w:eastAsia="fr-FR"/>
        </w:rPr>
        <w:t>Bora</w:t>
      </w:r>
      <w:r w:rsidRPr="0040260D">
        <w:rPr>
          <w:rFonts w:ascii="Calibri" w:eastAsia="Times New Roman" w:hAnsi="Calibri" w:cs="Times New Roman"/>
          <w:sz w:val="24"/>
          <w:szCs w:val="24"/>
          <w:lang w:val="en-GB" w:eastAsia="fr-FR"/>
        </w:rPr>
        <w:t xml:space="preserve">. A very strong, cold NE-wind, passing through the Trieste gap. It can blow throughout the year, but is commonest in winter. In the summer it usually lasts two days, in the winter up to fourteen. It begins very suddenly. The strength ranges from a light breeze to storm with gusts of wind. </w:t>
      </w:r>
      <w:r w:rsidRPr="0040260D">
        <w:rPr>
          <w:rFonts w:ascii="Calibri" w:eastAsia="Times New Roman" w:hAnsi="Calibri" w:cs="Times New Roman"/>
          <w:sz w:val="24"/>
          <w:szCs w:val="24"/>
          <w:lang w:eastAsia="fr-FR"/>
        </w:rPr>
        <w:t>At the foot of mountains it reaches hurricane force.</w:t>
      </w:r>
    </w:p>
    <w:p w:rsidR="0040260D" w:rsidRPr="0040260D" w:rsidRDefault="0040260D" w:rsidP="0040260D">
      <w:pPr>
        <w:spacing w:after="0" w:line="240" w:lineRule="auto"/>
        <w:jc w:val="center"/>
        <w:rPr>
          <w:rFonts w:ascii="Calibri" w:eastAsia="Times New Roman" w:hAnsi="Calibri" w:cs="Times New Roman"/>
          <w:sz w:val="24"/>
          <w:szCs w:val="24"/>
          <w:lang w:eastAsia="fr-FR"/>
        </w:rPr>
      </w:pPr>
      <w:r>
        <w:rPr>
          <w:rFonts w:ascii="Calibri" w:eastAsia="Times New Roman" w:hAnsi="Calibri" w:cs="Times New Roman"/>
          <w:noProof/>
          <w:sz w:val="24"/>
          <w:szCs w:val="24"/>
          <w:lang w:eastAsia="fr-FR"/>
        </w:rPr>
        <w:drawing>
          <wp:inline distT="0" distB="0" distL="0" distR="0">
            <wp:extent cx="6096000" cy="3390900"/>
            <wp:effectExtent l="19050" t="0" r="0" b="0"/>
            <wp:docPr id="4" name="Image 4" descr="http://www.ostia-antica.org/med/kos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ia-antica.org/med/kosbeach.jpg"/>
                    <pic:cNvPicPr>
                      <a:picLocks noChangeAspect="1" noChangeArrowheads="1"/>
                    </pic:cNvPicPr>
                  </pic:nvPicPr>
                  <pic:blipFill>
                    <a:blip r:embed="rId40" cstate="print"/>
                    <a:srcRect/>
                    <a:stretch>
                      <a:fillRect/>
                    </a:stretch>
                  </pic:blipFill>
                  <pic:spPr bwMode="auto">
                    <a:xfrm>
                      <a:off x="0" y="0"/>
                      <a:ext cx="6096000" cy="3390900"/>
                    </a:xfrm>
                    <a:prstGeom prst="rect">
                      <a:avLst/>
                    </a:prstGeom>
                    <a:noFill/>
                    <a:ln w="9525">
                      <a:noFill/>
                      <a:miter lim="800000"/>
                      <a:headEnd/>
                      <a:tailEnd/>
                    </a:ln>
                  </pic:spPr>
                </pic:pic>
              </a:graphicData>
            </a:graphic>
          </wp:inline>
        </w:drawing>
      </w:r>
    </w:p>
    <w:p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1"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0" w:name="3"/>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3 Harbours and Ports</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1" w:name="31"/>
      <w:bookmarkEnd w:id="10"/>
      <w:r w:rsidRPr="0040260D">
        <w:rPr>
          <w:rFonts w:ascii="Calibri" w:eastAsia="Times New Roman" w:hAnsi="Calibri" w:cs="Times New Roman"/>
          <w:b/>
          <w:bCs/>
          <w:sz w:val="27"/>
          <w:szCs w:val="27"/>
          <w:lang w:val="en-GB" w:eastAsia="fr-FR"/>
        </w:rPr>
        <w:lastRenderedPageBreak/>
        <w:t>3.1 Definition</w:t>
      </w:r>
    </w:p>
    <w:bookmarkEnd w:id="11"/>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 harbour is a protected area of water. A port is a harbour, plus terminal facilities: piers, wharves, docks, store buildings, and an infrastructure of roads and rivers or canals. Therefore a harbour is merely a very important part of a port. The Romans used the same word for a harbour and a port: </w:t>
      </w:r>
      <w:r w:rsidRPr="0040260D">
        <w:rPr>
          <w:rFonts w:ascii="Calibri" w:eastAsia="Times New Roman" w:hAnsi="Calibri" w:cs="Times New Roman"/>
          <w:i/>
          <w:iCs/>
          <w:sz w:val="24"/>
          <w:szCs w:val="24"/>
          <w:lang w:val="en-GB" w:eastAsia="fr-FR"/>
        </w:rPr>
        <w:t>portus</w:t>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2" w:name="3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3.2 Hinterland and Foreland</w:t>
      </w:r>
    </w:p>
    <w:bookmarkEnd w:id="12"/>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When studying harbours one should understand two basic concepts, as is explained in an excellent study by Y. Karmon (see bibliography). "Hinterland" (originally a German word) is the area where traffic demand originates. It is connected to a port by means of inland communications: roads and rivers. The "Vorland" or foreland is made up of the seas accessed from the ports.</w:t>
      </w:r>
      <w:r w:rsidRPr="0040260D">
        <w:rPr>
          <w:rFonts w:ascii="Calibri" w:eastAsia="Times New Roman" w:hAnsi="Calibri" w:cs="Times New Roman"/>
          <w:sz w:val="24"/>
          <w:szCs w:val="24"/>
          <w:lang w:val="en-GB" w:eastAsia="fr-FR"/>
        </w:rPr>
        <w:br/>
        <w:t>One can distinguish four types of hinterland: continental, semi-continental, regional, and local. In case of a continental hinterland gaps or passes through mountain barriers are used to reach vast areas. An example of such a route is the Rhône valley. Spain is a semi-continental hinterland: it is large, but the Pyrenees block access to the rest of Europe. In Italy we find examples of the regional hinterland. It is a long, narrow peninsula, and no place is farther from the sea than 100 kilometres. Here a typical, regional hinterland could have a sea front of 60-80, and a depth of 100 kilometres. The local hinterland is served by small ports in river mouths or bays, which are visited by small boats coming from the regional ports.</w:t>
      </w:r>
      <w:r w:rsidRPr="0040260D">
        <w:rPr>
          <w:rFonts w:ascii="Calibri" w:eastAsia="Times New Roman" w:hAnsi="Calibri" w:cs="Times New Roman"/>
          <w:sz w:val="24"/>
          <w:szCs w:val="24"/>
          <w:lang w:val="en-GB" w:eastAsia="fr-FR"/>
        </w:rPr>
        <w:br/>
        <w:t xml:space="preserve">Things were different of course when military harbours were constructed, for example at Ravenna, Misenum and Carthago.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3" w:name="33"/>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3.3 Small and Large Harbours and Ports</w:t>
      </w:r>
    </w:p>
    <w:bookmarkEnd w:id="13"/>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various kinds of hinterland and the varying size of ships lead to ports of a different size. Long-distance traffic usually takes place only between the ports of a large hinterland. Here local distribution begins, and here a return cargo can be found. The ships that are active on these long-distance routes are of a considerable size, for several reasons. They need a supply of water and food, sleeping quarters, and so on. A long journey makes the transported goods more expensive and is economical only if the ship carries a large cargo (on the other hand, a very large cargo means a great loss in case of shipwreck). These large ships obviously need large harbours, with good facilities.</w:t>
      </w:r>
      <w:r w:rsidRPr="0040260D">
        <w:rPr>
          <w:rFonts w:ascii="Calibri" w:eastAsia="Times New Roman" w:hAnsi="Calibri" w:cs="Times New Roman"/>
          <w:sz w:val="24"/>
          <w:szCs w:val="24"/>
          <w:lang w:val="en-GB" w:eastAsia="fr-FR"/>
        </w:rPr>
        <w:br/>
        <w:t xml:space="preserve">The ports of a local hinterland are visited only by ships engaging in local traffic. As the ports are small and shallow, the ships have a shallow draught. There is no space on these ships for large supplies of water and food, or for sleeping quarters. They must seek shelter in a harbour every night and stay near the coast. Such ships also sailed to the larger harbours, in order to load and unload.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4" w:name="4"/>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lastRenderedPageBreak/>
        <w:t>4 Roman Harbours and Ports</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5" w:name="41"/>
      <w:bookmarkEnd w:id="14"/>
      <w:r w:rsidRPr="0040260D">
        <w:rPr>
          <w:rFonts w:ascii="Calibri" w:eastAsia="Times New Roman" w:hAnsi="Calibri" w:cs="Times New Roman"/>
          <w:b/>
          <w:bCs/>
          <w:sz w:val="27"/>
          <w:szCs w:val="27"/>
          <w:lang w:val="en-GB" w:eastAsia="fr-FR"/>
        </w:rPr>
        <w:t>4.1 General Studies</w:t>
      </w:r>
    </w:p>
    <w:bookmarkEnd w:id="15"/>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K. Lehmann-Hartleben published the last synthesis of ancient harbours in the Med, in 1923 (see bibliography). His book contains a catalogue of 303 harbours. It mentions 184 out of at least 240 major ports in the eastern Med, and 84 of around 180 major ports in the western Med. G.E. Rickman (known to Ostia specialists because of his studies of the grain supply of Rome, and of store buildings) is preparing a new synthesis, beginning with the western part. Preliminary results have been presented in penetrating articles (see bibliography).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6" w:name="4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4.2 Rivers, Swamps and Lagoons</w:t>
      </w:r>
    </w:p>
    <w:bookmarkEnd w:id="16"/>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Rivers were important gates to the hinterland. They emptied into the Med via deltas, which owed their existence to the absence of tides, and contained swamps and lagoons. The swamps of the smaller rivers had already been drained in antiquity. They were then used for irrigated agriculture and cities were built here. Many of the new towns became harbour cities. Harbours or ports were not necessarily coastal cities however. Some lie behind the coast on lagoons, canals or rivers. Roman ships were often quite small, so that a good harbour was not necessarily big or deep. For many ships a depth of two metres was sufficient. For the same reason lagoons were navigable. Narbo Martius (Narbonne) was 20 kilometres from the sea, but on a lagoon. Hispalis (Sevilla) was 86 kilometres inland up the river Guadalquivir.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7" w:name="43"/>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4.3 Construction Considerations</w:t>
      </w:r>
    </w:p>
    <w:bookmarkEnd w:id="17"/>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northern shore of the Med is often steep, but contains many small natural harbours and landing places. The southern shore has very few natural harbours, and here artificial harbours had to be built. Generally speaking however, harbours could be built with relative ease in the Med, because of the almost complete absence of tides. Things were different outside the Strait of Gibraltar, for example in Gades (Cádiz), at the mouth of the Guadalquivir - this was a tidal harbour.</w:t>
      </w:r>
      <w:r w:rsidRPr="0040260D">
        <w:rPr>
          <w:rFonts w:ascii="Calibri" w:eastAsia="Times New Roman" w:hAnsi="Calibri" w:cs="Times New Roman"/>
          <w:sz w:val="24"/>
          <w:szCs w:val="24"/>
          <w:lang w:val="en-GB" w:eastAsia="fr-FR"/>
        </w:rPr>
        <w:br/>
        <w:t>What did create a problem was the silt that the rivers took to the sea. It was carried along the coast by the mediterranean current - as we have seen in a counterclockwise direction. Harbours were therefore usually built at the opposite side of the delta. The harbour of Alexandria for example was to the west of the Nile delta and therefore safe from the river silt. The Imperial harbours of Ostia on the other hand suffered from being to the north of the Tiber mouth: the counterclockwise current took silt to the harbours. During many centuries the coastline slowly moved seaward, and the harbours are now several kilometres inland.</w:t>
      </w:r>
      <w:r w:rsidRPr="0040260D">
        <w:rPr>
          <w:rFonts w:ascii="Calibri" w:eastAsia="Times New Roman" w:hAnsi="Calibri" w:cs="Times New Roman"/>
          <w:sz w:val="24"/>
          <w:szCs w:val="24"/>
          <w:lang w:val="en-GB" w:eastAsia="fr-FR"/>
        </w:rPr>
        <w:br/>
        <w:t xml:space="preserve">The winds were another factor influencing construction. Rickman notes that virtually all the best known ancient ports on the Tyrrhenian Sea shelter themselves from winds from the west and north. It is surprising that the Claudian harbour at Ostia had an entrance facing north. Rickman therefore suggests that there may originally have been another entrance to </w:t>
      </w:r>
      <w:r w:rsidRPr="0040260D">
        <w:rPr>
          <w:rFonts w:ascii="Calibri" w:eastAsia="Times New Roman" w:hAnsi="Calibri" w:cs="Times New Roman"/>
          <w:sz w:val="24"/>
          <w:szCs w:val="24"/>
          <w:lang w:val="en-GB" w:eastAsia="fr-FR"/>
        </w:rPr>
        <w:lastRenderedPageBreak/>
        <w:t>the south.</w:t>
      </w:r>
      <w:r w:rsidRPr="0040260D">
        <w:rPr>
          <w:rFonts w:ascii="Calibri" w:eastAsia="Times New Roman" w:hAnsi="Calibri" w:cs="Times New Roman"/>
          <w:sz w:val="24"/>
          <w:szCs w:val="24"/>
          <w:lang w:val="en-GB" w:eastAsia="fr-FR"/>
        </w:rPr>
        <w:br/>
        <w:t xml:space="preserve">Often the construction of a harbour was a huge effort. The river port of Arles was, during the Republic, connected to the sea through channels, the Fossae Marianae. They made the Rhône delta navigable. The Romans sometimes used concrete that could set under water. Moles and breakwaters were constructed to provide protection against storms. Usually they were solid structures. Arched moles were built in the Bay of Naples during the early Empire. The idea behind the arches may have been, that the water passing through them removed silt. The experiment was apparently not successful. In the second century moles without a connection to the land were built, possibly with the same purpose.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18" w:name="5"/>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5 Roman Maritime Traffic</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9" w:name="51"/>
      <w:bookmarkEnd w:id="18"/>
      <w:r w:rsidRPr="0040260D">
        <w:rPr>
          <w:rFonts w:ascii="Calibri" w:eastAsia="Times New Roman" w:hAnsi="Calibri" w:cs="Times New Roman"/>
          <w:b/>
          <w:bCs/>
          <w:sz w:val="27"/>
          <w:szCs w:val="27"/>
          <w:lang w:val="en-GB" w:eastAsia="fr-FR"/>
        </w:rPr>
        <w:t>5.1 The Ships</w:t>
      </w:r>
    </w:p>
    <w:bookmarkEnd w:id="19"/>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Roman merchant ships in the Med were sailing ships. Larger ships had auxiliary oars, used for entering and leaving a port, or during a calm, when there was not enough wind. A different type of ship must have been used in the Atlantic Ocean, which is characterized by storms and high waves: here the ships needed a greater draught and stronger sails. The use of oars would be impossible. Harbours could here be entered by using the tides.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0" w:name="5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5.2 Size and Cargo of the Ships</w:t>
      </w:r>
    </w:p>
    <w:bookmarkEnd w:id="20"/>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size of the ships was expressed in amphorae or grain-measures. A ship with a carrying capacity of 240 tons must have been about 10 metres wide and 30 metres long. A ship with a cargo of 450 tons was 10 to 12 metres wide and 35 to 40 metres long. We know through legal texts that the Romans were capable of building ships with a capacity of 300 to 400 tons, and it is most likely that ships with a capacity of over 1000 tons were built. Technically speaking there were no obstacles. Underwater archaeology indicates that very large ships did indeed exist (especially for the transport of grain), but that smaller ships (70 tons or less), with a mixed cargo, were more common. The average capacity of ships sailing to Rome - an exceptional case - may have been about 250 tons.</w:t>
      </w:r>
      <w:r w:rsidRPr="0040260D">
        <w:rPr>
          <w:rFonts w:ascii="Calibri" w:eastAsia="Times New Roman" w:hAnsi="Calibri" w:cs="Times New Roman"/>
          <w:sz w:val="24"/>
          <w:szCs w:val="24"/>
          <w:lang w:val="en-GB" w:eastAsia="fr-FR"/>
        </w:rPr>
        <w:br/>
        <w:t>Very large ships required large harbours. The number of such harbours will have been restricted: most harbours were constructed for the smaller ships. Generally speaking the unloading of a ship of 150 tons will have taken two to four days. A cargo of 250 tons required six to eight days. Certain cargoes required special loading and unloading facilities. Sacks of grain and lighter amphorae could be carried by dockhands. Heavier amphorae were carried by two men, using poles slipped through the handles. Mobile cranes were used for lifting heavy objects such as marble sarcophagi and wild animals in cages. For the unloading of an obelisk, weighing many tons, exceptionally strong cranes must have been built.</w:t>
      </w:r>
      <w:r w:rsidRPr="0040260D">
        <w:rPr>
          <w:rFonts w:ascii="Calibri" w:eastAsia="Times New Roman" w:hAnsi="Calibri" w:cs="Times New Roman"/>
          <w:sz w:val="24"/>
          <w:szCs w:val="24"/>
          <w:lang w:val="en-GB" w:eastAsia="fr-FR"/>
        </w:rPr>
        <w:br/>
        <w:t xml:space="preserve">Passenger traffic was mainly made up of merchants and government officials.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1" w:name="53"/>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lastRenderedPageBreak/>
        <w:t>5.3 Navigation</w:t>
      </w:r>
    </w:p>
    <w:bookmarkEnd w:id="21"/>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Orientation on the sea was based on the stars and, during the day, the characteristics of the land. Navigation in the Med can be arranged so as to remain in sight of the mainland or of islands for most of the time. Characteristic mountains, promontories, and man-made structures such as temples and of course lighthouses served as beacons.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2" w:name="54"/>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5.4 Travelling Time</w:t>
      </w:r>
    </w:p>
    <w:bookmarkEnd w:id="22"/>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 xml:space="preserve">In the summer the common mediterranean winds usually come from the north, speeding up the journeys of ships going to the south. Ships going to the north had to travel twice as long. </w:t>
      </w:r>
      <w:r w:rsidRPr="0040260D">
        <w:rPr>
          <w:rFonts w:ascii="Calibri" w:eastAsia="Times New Roman" w:hAnsi="Calibri" w:cs="Times New Roman"/>
          <w:sz w:val="24"/>
          <w:szCs w:val="24"/>
          <w:lang w:eastAsia="fr-FR"/>
        </w:rPr>
        <w:t xml:space="preserve">Some usual sailing times are listed below: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90"/>
        <w:gridCol w:w="1343"/>
      </w:tblGrid>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Alexandria - Puteoli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15-20 days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Ostia - Carthago</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3- 5 days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Gades - Ostia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9 days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Tarraco - Ostia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6 days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Narbo Martius - Ostia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3 days</w:t>
            </w:r>
          </w:p>
        </w:tc>
      </w:tr>
    </w:tbl>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For a distance along the coast of about 50 kilometres a small ship, with favourable winds and currents, would need about eight to ten hours. A land caravan consisting of beasts of burden would need at least two days.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3" w:name="55"/>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5.5 The Shipping Season</w:t>
      </w:r>
    </w:p>
    <w:bookmarkEnd w:id="23"/>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best sailing season was from May 27th to September 14th. March 10th to May 27th, and September 14th to November 10th were also considered reasonable periods. In the winter shipping came to an almost complete standstill. This period was called the </w:t>
      </w:r>
      <w:r w:rsidRPr="0040260D">
        <w:rPr>
          <w:rFonts w:ascii="Calibri" w:eastAsia="Times New Roman" w:hAnsi="Calibri" w:cs="Times New Roman"/>
          <w:i/>
          <w:iCs/>
          <w:sz w:val="24"/>
          <w:szCs w:val="24"/>
          <w:lang w:val="en-GB" w:eastAsia="fr-FR"/>
        </w:rPr>
        <w:t>mare clausum</w:t>
      </w:r>
      <w:r w:rsidRPr="0040260D">
        <w:rPr>
          <w:rFonts w:ascii="Calibri" w:eastAsia="Times New Roman" w:hAnsi="Calibri" w:cs="Times New Roman"/>
          <w:sz w:val="24"/>
          <w:szCs w:val="24"/>
          <w:lang w:val="en-GB" w:eastAsia="fr-FR"/>
        </w:rPr>
        <w:t xml:space="preserve"> ("closed sea"). In this season the force of the gales was too great, and bad visibility at sea hampered navigation. Shipwreck or jettison were almost inevitable.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4" w:name="6"/>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6 Trade</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25" w:name="61"/>
      <w:bookmarkEnd w:id="24"/>
      <w:r w:rsidRPr="0040260D">
        <w:rPr>
          <w:rFonts w:ascii="Calibri" w:eastAsia="Times New Roman" w:hAnsi="Calibri" w:cs="Times New Roman"/>
          <w:b/>
          <w:bCs/>
          <w:sz w:val="27"/>
          <w:szCs w:val="27"/>
          <w:lang w:val="en-GB" w:eastAsia="fr-FR"/>
        </w:rPr>
        <w:t>6.1 The People</w:t>
      </w:r>
    </w:p>
    <w:bookmarkEnd w:id="25"/>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lastRenderedPageBreak/>
        <w:t xml:space="preserve">A </w:t>
      </w:r>
      <w:r w:rsidRPr="0040260D">
        <w:rPr>
          <w:rFonts w:ascii="Calibri" w:eastAsia="Times New Roman" w:hAnsi="Calibri" w:cs="Times New Roman"/>
          <w:i/>
          <w:iCs/>
          <w:sz w:val="24"/>
          <w:szCs w:val="24"/>
          <w:lang w:val="en-GB" w:eastAsia="fr-FR"/>
        </w:rPr>
        <w:t>navicularius</w:t>
      </w:r>
      <w:r w:rsidRPr="0040260D">
        <w:rPr>
          <w:rFonts w:ascii="Calibri" w:eastAsia="Times New Roman" w:hAnsi="Calibri" w:cs="Times New Roman"/>
          <w:sz w:val="24"/>
          <w:szCs w:val="24"/>
          <w:lang w:val="en-GB" w:eastAsia="fr-FR"/>
        </w:rPr>
        <w:t xml:space="preserve"> was a person who exploited a ship commercially, whether he owned it or not, a characteristic aspect being that he had to account for the profit or loss. He could sail with his ship or remain ashore. He was also called </w:t>
      </w:r>
      <w:r w:rsidRPr="0040260D">
        <w:rPr>
          <w:rFonts w:ascii="Calibri" w:eastAsia="Times New Roman" w:hAnsi="Calibri" w:cs="Times New Roman"/>
          <w:i/>
          <w:iCs/>
          <w:sz w:val="24"/>
          <w:szCs w:val="24"/>
          <w:lang w:val="en-GB" w:eastAsia="fr-FR"/>
        </w:rPr>
        <w:t>exercitor</w:t>
      </w:r>
      <w:r w:rsidRPr="0040260D">
        <w:rPr>
          <w:rFonts w:ascii="Calibri" w:eastAsia="Times New Roman" w:hAnsi="Calibri" w:cs="Times New Roman"/>
          <w:sz w:val="24"/>
          <w:szCs w:val="24"/>
          <w:lang w:val="en-GB" w:eastAsia="fr-FR"/>
        </w:rPr>
        <w:t xml:space="preserve"> or </w:t>
      </w:r>
      <w:r w:rsidRPr="0040260D">
        <w:rPr>
          <w:rFonts w:ascii="Calibri" w:eastAsia="Times New Roman" w:hAnsi="Calibri" w:cs="Times New Roman"/>
          <w:i/>
          <w:iCs/>
          <w:sz w:val="24"/>
          <w:szCs w:val="24"/>
          <w:lang w:val="en-GB" w:eastAsia="fr-FR"/>
        </w:rPr>
        <w:t>nauta exercens</w:t>
      </w:r>
      <w:r w:rsidRPr="0040260D">
        <w:rPr>
          <w:rFonts w:ascii="Calibri" w:eastAsia="Times New Roman" w:hAnsi="Calibri" w:cs="Times New Roman"/>
          <w:sz w:val="24"/>
          <w:szCs w:val="24"/>
          <w:lang w:val="en-GB" w:eastAsia="fr-FR"/>
        </w:rPr>
        <w:t xml:space="preserve">, i.e. a seaman running a business (a sailor was called a </w:t>
      </w:r>
      <w:r w:rsidRPr="0040260D">
        <w:rPr>
          <w:rFonts w:ascii="Calibri" w:eastAsia="Times New Roman" w:hAnsi="Calibri" w:cs="Times New Roman"/>
          <w:i/>
          <w:iCs/>
          <w:sz w:val="24"/>
          <w:szCs w:val="24"/>
          <w:lang w:val="en-GB" w:eastAsia="fr-FR"/>
        </w:rPr>
        <w:t>nauta</w:t>
      </w:r>
      <w:r w:rsidRPr="0040260D">
        <w:rPr>
          <w:rFonts w:ascii="Calibri" w:eastAsia="Times New Roman" w:hAnsi="Calibri" w:cs="Times New Roman"/>
          <w:sz w:val="24"/>
          <w:szCs w:val="24"/>
          <w:lang w:val="en-GB" w:eastAsia="fr-FR"/>
        </w:rPr>
        <w:t xml:space="preserve">). A </w:t>
      </w:r>
      <w:r w:rsidRPr="0040260D">
        <w:rPr>
          <w:rFonts w:ascii="Calibri" w:eastAsia="Times New Roman" w:hAnsi="Calibri" w:cs="Times New Roman"/>
          <w:i/>
          <w:iCs/>
          <w:sz w:val="24"/>
          <w:szCs w:val="24"/>
          <w:lang w:val="en-GB" w:eastAsia="fr-FR"/>
        </w:rPr>
        <w:t>magister navis</w:t>
      </w:r>
      <w:r w:rsidRPr="0040260D">
        <w:rPr>
          <w:rFonts w:ascii="Calibri" w:eastAsia="Times New Roman" w:hAnsi="Calibri" w:cs="Times New Roman"/>
          <w:sz w:val="24"/>
          <w:szCs w:val="24"/>
          <w:lang w:val="en-GB" w:eastAsia="fr-FR"/>
        </w:rPr>
        <w:t xml:space="preserve"> (shipmaster, captain) was the person charged with the care of the entire ship in case the </w:t>
      </w:r>
      <w:r w:rsidRPr="0040260D">
        <w:rPr>
          <w:rFonts w:ascii="Calibri" w:eastAsia="Times New Roman" w:hAnsi="Calibri" w:cs="Times New Roman"/>
          <w:i/>
          <w:iCs/>
          <w:sz w:val="24"/>
          <w:szCs w:val="24"/>
          <w:lang w:val="en-GB" w:eastAsia="fr-FR"/>
        </w:rPr>
        <w:t>navicularius</w:t>
      </w:r>
      <w:r w:rsidRPr="0040260D">
        <w:rPr>
          <w:rFonts w:ascii="Calibri" w:eastAsia="Times New Roman" w:hAnsi="Calibri" w:cs="Times New Roman"/>
          <w:sz w:val="24"/>
          <w:szCs w:val="24"/>
          <w:lang w:val="en-GB" w:eastAsia="fr-FR"/>
        </w:rPr>
        <w:t xml:space="preserve"> did not sail. Especially on larger ships he was assisted by a </w:t>
      </w:r>
      <w:r w:rsidRPr="0040260D">
        <w:rPr>
          <w:rFonts w:ascii="Calibri" w:eastAsia="Times New Roman" w:hAnsi="Calibri" w:cs="Times New Roman"/>
          <w:i/>
          <w:iCs/>
          <w:sz w:val="24"/>
          <w:szCs w:val="24"/>
          <w:lang w:val="en-GB" w:eastAsia="fr-FR"/>
        </w:rPr>
        <w:t>gubernator</w:t>
      </w:r>
      <w:r w:rsidRPr="0040260D">
        <w:rPr>
          <w:rFonts w:ascii="Calibri" w:eastAsia="Times New Roman" w:hAnsi="Calibri" w:cs="Times New Roman"/>
          <w:sz w:val="24"/>
          <w:szCs w:val="24"/>
          <w:lang w:val="en-GB" w:eastAsia="fr-FR"/>
        </w:rPr>
        <w:t xml:space="preserve"> (steersman, navigating officer), a person taking care of the technical side of the ship and its navigation. </w:t>
      </w:r>
      <w:r w:rsidRPr="0040260D">
        <w:rPr>
          <w:rFonts w:ascii="Calibri" w:eastAsia="Times New Roman" w:hAnsi="Calibri" w:cs="Times New Roman"/>
          <w:i/>
          <w:iCs/>
          <w:sz w:val="24"/>
          <w:szCs w:val="24"/>
          <w:lang w:val="en-GB" w:eastAsia="fr-FR"/>
        </w:rPr>
        <w:t>Domini navium</w:t>
      </w:r>
      <w:r w:rsidRPr="0040260D">
        <w:rPr>
          <w:rFonts w:ascii="Calibri" w:eastAsia="Times New Roman" w:hAnsi="Calibri" w:cs="Times New Roman"/>
          <w:sz w:val="24"/>
          <w:szCs w:val="24"/>
          <w:lang w:val="en-GB" w:eastAsia="fr-FR"/>
        </w:rPr>
        <w:t xml:space="preserve"> were people who had ships built. Merchants were called </w:t>
      </w:r>
      <w:r w:rsidRPr="0040260D">
        <w:rPr>
          <w:rFonts w:ascii="Calibri" w:eastAsia="Times New Roman" w:hAnsi="Calibri" w:cs="Times New Roman"/>
          <w:i/>
          <w:iCs/>
          <w:sz w:val="24"/>
          <w:szCs w:val="24"/>
          <w:lang w:val="en-GB" w:eastAsia="fr-FR"/>
        </w:rPr>
        <w:t>negotiatores</w:t>
      </w:r>
      <w:r w:rsidRPr="0040260D">
        <w:rPr>
          <w:rFonts w:ascii="Calibri" w:eastAsia="Times New Roman" w:hAnsi="Calibri" w:cs="Times New Roman"/>
          <w:sz w:val="24"/>
          <w:szCs w:val="24"/>
          <w:lang w:val="en-GB" w:eastAsia="fr-FR"/>
        </w:rPr>
        <w:t xml:space="preserve"> or </w:t>
      </w:r>
      <w:r w:rsidRPr="0040260D">
        <w:rPr>
          <w:rFonts w:ascii="Calibri" w:eastAsia="Times New Roman" w:hAnsi="Calibri" w:cs="Times New Roman"/>
          <w:i/>
          <w:iCs/>
          <w:sz w:val="24"/>
          <w:szCs w:val="24"/>
          <w:lang w:val="en-GB" w:eastAsia="fr-FR"/>
        </w:rPr>
        <w:t>mercatores</w:t>
      </w:r>
      <w:r w:rsidRPr="0040260D">
        <w:rPr>
          <w:rFonts w:ascii="Calibri" w:eastAsia="Times New Roman" w:hAnsi="Calibri" w:cs="Times New Roman"/>
          <w:sz w:val="24"/>
          <w:szCs w:val="24"/>
          <w:lang w:val="en-GB" w:eastAsia="fr-FR"/>
        </w:rPr>
        <w:t xml:space="preserve">: people who hoped to make a profit on the capital invested, for example </w:t>
      </w:r>
      <w:r w:rsidRPr="0040260D">
        <w:rPr>
          <w:rFonts w:ascii="Calibri" w:eastAsia="Times New Roman" w:hAnsi="Calibri" w:cs="Times New Roman"/>
          <w:i/>
          <w:iCs/>
          <w:sz w:val="24"/>
          <w:szCs w:val="24"/>
          <w:lang w:val="en-GB" w:eastAsia="fr-FR"/>
        </w:rPr>
        <w:t>mercatores olearii</w:t>
      </w:r>
      <w:r w:rsidRPr="0040260D">
        <w:rPr>
          <w:rFonts w:ascii="Calibri" w:eastAsia="Times New Roman" w:hAnsi="Calibri" w:cs="Times New Roman"/>
          <w:sz w:val="24"/>
          <w:szCs w:val="24"/>
          <w:lang w:val="en-GB" w:eastAsia="fr-FR"/>
        </w:rPr>
        <w:t xml:space="preserve"> (oil merchants).</w:t>
      </w:r>
      <w:r w:rsidRPr="0040260D">
        <w:rPr>
          <w:rFonts w:ascii="Calibri" w:eastAsia="Times New Roman" w:hAnsi="Calibri" w:cs="Times New Roman"/>
          <w:sz w:val="24"/>
          <w:szCs w:val="24"/>
          <w:lang w:val="en-GB" w:eastAsia="fr-FR"/>
        </w:rPr>
        <w:br/>
        <w:t xml:space="preserve">Part of the export to Rome was organised by the Emperors, for example the transport of grain for free distributions. The Emperors preferred not to draw up contracts with individual people and therefore organised the trade through guilds, </w:t>
      </w:r>
      <w:r w:rsidRPr="0040260D">
        <w:rPr>
          <w:rFonts w:ascii="Calibri" w:eastAsia="Times New Roman" w:hAnsi="Calibri" w:cs="Times New Roman"/>
          <w:i/>
          <w:iCs/>
          <w:sz w:val="24"/>
          <w:szCs w:val="24"/>
          <w:lang w:val="en-GB" w:eastAsia="fr-FR"/>
        </w:rPr>
        <w:t>corpora</w:t>
      </w:r>
      <w:r w:rsidRPr="0040260D">
        <w:rPr>
          <w:rFonts w:ascii="Calibri" w:eastAsia="Times New Roman" w:hAnsi="Calibri" w:cs="Times New Roman"/>
          <w:sz w:val="24"/>
          <w:szCs w:val="24"/>
          <w:lang w:val="en-GB" w:eastAsia="fr-FR"/>
        </w:rPr>
        <w:t xml:space="preserve"> (but only part of the trade: the part for which the Emperor was responsible). In Arles five guilds of </w:t>
      </w:r>
      <w:r w:rsidRPr="0040260D">
        <w:rPr>
          <w:rFonts w:ascii="Calibri" w:eastAsia="Times New Roman" w:hAnsi="Calibri" w:cs="Times New Roman"/>
          <w:i/>
          <w:iCs/>
          <w:sz w:val="24"/>
          <w:szCs w:val="24"/>
          <w:lang w:val="en-GB" w:eastAsia="fr-FR"/>
        </w:rPr>
        <w:t>navicularii</w:t>
      </w:r>
      <w:r w:rsidRPr="0040260D">
        <w:rPr>
          <w:rFonts w:ascii="Calibri" w:eastAsia="Times New Roman" w:hAnsi="Calibri" w:cs="Times New Roman"/>
          <w:sz w:val="24"/>
          <w:szCs w:val="24"/>
          <w:lang w:val="en-GB" w:eastAsia="fr-FR"/>
        </w:rPr>
        <w:t xml:space="preserve"> are documented, the </w:t>
      </w:r>
      <w:r w:rsidRPr="0040260D">
        <w:rPr>
          <w:rFonts w:ascii="Calibri" w:eastAsia="Times New Roman" w:hAnsi="Calibri" w:cs="Times New Roman"/>
          <w:i/>
          <w:iCs/>
          <w:sz w:val="24"/>
          <w:szCs w:val="24"/>
          <w:lang w:val="en-GB" w:eastAsia="fr-FR"/>
        </w:rPr>
        <w:t>navicularii marini Arelatenses corporum quinque</w:t>
      </w:r>
      <w:r w:rsidRPr="0040260D">
        <w:rPr>
          <w:rFonts w:ascii="Calibri" w:eastAsia="Times New Roman" w:hAnsi="Calibri" w:cs="Times New Roman"/>
          <w:sz w:val="24"/>
          <w:szCs w:val="24"/>
          <w:lang w:val="en-GB" w:eastAsia="fr-FR"/>
        </w:rPr>
        <w:t xml:space="preserve">. The guilds should not be compared to mediaeval guilds. Their purpose was a better organization of the Imperial export and import.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6" w:name="6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6.2 Not All Roads Led to Rome</w:t>
      </w:r>
    </w:p>
    <w:bookmarkEnd w:id="26"/>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Goods that were exported were produced throughout the Empire. Spain produced metals (gold, silver, and copper), olive oil around Gades (Cádiz), and wine around Tarraco (Taragona). In France metals were produced in the south, wine in the area around Burdigala (Bordeaux) and Massilia (Marseille). Sardinia exported grain and metals, Sicily grain. Oil and wine came from the land between the Po Delta and Aquileia. Africa exported animals for the arena, such as the rhinoceros and leopard. Tunisia produced grain and oil, Tripolis oil.</w:t>
      </w:r>
      <w:r w:rsidRPr="0040260D">
        <w:rPr>
          <w:rFonts w:ascii="Calibri" w:eastAsia="Times New Roman" w:hAnsi="Calibri" w:cs="Times New Roman"/>
          <w:sz w:val="24"/>
          <w:szCs w:val="24"/>
          <w:lang w:val="en-GB" w:eastAsia="fr-FR"/>
        </w:rPr>
        <w:br/>
        <w:t xml:space="preserve">In our sources (legal texts, ancient historians, inscriptions) the export to Rome is documented very well. But of course goods were exchanged between many small and large cities. A good example is trade between Aquileia and Libya through the Adriatic Sea. The Mare Hadriaticum was in antiquity the sea composed of the area between Italy and Dalmatia, but also the sea to the south, bordered by Sicily, Malta and Crete. According to Sirks the sea presumably extended until the coast of Libya (Cyrenaica). The following legal text (Digesta 19.2.61.1) would therefore be about trade in this sea: </w:t>
      </w:r>
    </w:p>
    <w:p w:rsidR="0040260D" w:rsidRPr="0040260D" w:rsidRDefault="0040260D" w:rsidP="0040260D">
      <w:pPr>
        <w:spacing w:after="10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"Someone hired a ship to transport a cargo of 3000 measures of olive oil and 8000 modii of grain from Cyrenaica province to Aquileia, for a fixed price."</w:t>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i/>
          <w:iCs/>
          <w:sz w:val="24"/>
          <w:szCs w:val="24"/>
          <w:lang w:eastAsia="fr-FR"/>
        </w:rPr>
        <w:t>"Navem conduxit, ut de provincia Cyrenensi Aquileiam navigaret olei metretis tribus milibus impositis et frumenti modiis octo milibus certa mercede."</w:t>
      </w:r>
      <w:r w:rsidRPr="0040260D">
        <w:rPr>
          <w:rFonts w:ascii="Calibri" w:eastAsia="Times New Roman" w:hAnsi="Calibri" w:cs="Times New Roman"/>
          <w:sz w:val="24"/>
          <w:szCs w:val="24"/>
          <w:lang w:eastAsia="fr-FR"/>
        </w:rPr>
        <w:t xml:space="preserve"> </w:t>
      </w:r>
    </w:p>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An inscription (CIL VI, 1101) documents </w:t>
      </w:r>
      <w:r w:rsidRPr="0040260D">
        <w:rPr>
          <w:rFonts w:ascii="Calibri" w:eastAsia="Times New Roman" w:hAnsi="Calibri" w:cs="Times New Roman"/>
          <w:i/>
          <w:iCs/>
          <w:sz w:val="24"/>
          <w:szCs w:val="24"/>
          <w:lang w:val="en-GB" w:eastAsia="fr-FR"/>
        </w:rPr>
        <w:t>negotiantes vini supernatis et Ariminensis</w:t>
      </w:r>
      <w:r w:rsidRPr="0040260D">
        <w:rPr>
          <w:rFonts w:ascii="Calibri" w:eastAsia="Times New Roman" w:hAnsi="Calibri" w:cs="Times New Roman"/>
          <w:sz w:val="24"/>
          <w:szCs w:val="24"/>
          <w:lang w:val="en-GB" w:eastAsia="fr-FR"/>
        </w:rPr>
        <w:t xml:space="preserve"> (traders in wine from the coast of the Adriatic sea and Rimini). We also hear of a </w:t>
      </w:r>
      <w:r w:rsidRPr="0040260D">
        <w:rPr>
          <w:rFonts w:ascii="Calibri" w:eastAsia="Times New Roman" w:hAnsi="Calibri" w:cs="Times New Roman"/>
          <w:i/>
          <w:iCs/>
          <w:sz w:val="24"/>
          <w:szCs w:val="24"/>
          <w:lang w:val="en-GB" w:eastAsia="fr-FR"/>
        </w:rPr>
        <w:t>corpus naviculariorum maris Hadriatici</w:t>
      </w:r>
      <w:r w:rsidRPr="0040260D">
        <w:rPr>
          <w:rFonts w:ascii="Calibri" w:eastAsia="Times New Roman" w:hAnsi="Calibri" w:cs="Times New Roman"/>
          <w:sz w:val="24"/>
          <w:szCs w:val="24"/>
          <w:lang w:val="en-GB" w:eastAsia="fr-FR"/>
        </w:rPr>
        <w:t xml:space="preserve">. The members seem to have been people in Ostia, trading in goods from the Adriatic area, such as wine. </w:t>
      </w:r>
    </w:p>
    <w:p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lastRenderedPageBreak/>
        <w:drawing>
          <wp:inline distT="0" distB="0" distL="0" distR="0">
            <wp:extent cx="6096000" cy="4572000"/>
            <wp:effectExtent l="19050" t="0" r="0" b="0"/>
            <wp:docPr id="5" name="Image 5" descr="http://www.ostia-antica.org/img/romt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tia-antica.org/img/romtiber.jpg"/>
                    <pic:cNvPicPr>
                      <a:picLocks noChangeAspect="1" noChangeArrowheads="1"/>
                    </pic:cNvPicPr>
                  </pic:nvPicPr>
                  <pic:blipFill>
                    <a:blip r:embed="rId42"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The Tiber in Rome, near the Tiber Island. Photograph: Jan Theo Bakker.</w:t>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7" w:name="7"/>
    </w:p>
    <w:p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7 Rome's Harbours on the West Coast of Italy</w: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28" w:name="71"/>
      <w:bookmarkEnd w:id="27"/>
      <w:r w:rsidRPr="0040260D">
        <w:rPr>
          <w:rFonts w:ascii="Calibri" w:eastAsia="Times New Roman" w:hAnsi="Calibri" w:cs="Times New Roman"/>
          <w:b/>
          <w:bCs/>
          <w:sz w:val="27"/>
          <w:szCs w:val="27"/>
          <w:lang w:val="en-GB" w:eastAsia="fr-FR"/>
        </w:rPr>
        <w:t>7.1 From Centumcellae to Puteoli</w:t>
      </w:r>
    </w:p>
    <w:bookmarkEnd w:id="28"/>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Ostia and Portus became the main ports of Rome in the later first and second century AD. This was the result of the construction of artificial harbour basins by Claudius, Nero and Trajan; Ostia did not have a good, natural harbour. We must stress however that during Ostia's hey-day Rome was served by several ports. This system included harbours from Centumcellae to Puteoli in the Bay of Naples. During the early Empire Puteoli was Rome's main harbour. From there goods were transported to Rome in small ships, along the coast and the Tiber. Puteoli lost much of its importance after the construction of the artificial harbours at Ostia, but it remained a major port of Rome. To the south of Ostia a large harbour was built by Nero: Antium. The building began right after the completion of work at Ostia. Two harbours, each covering an area of some 100.000 square metres, were built by Trajan: Tarracina, to the south of Antium, and Centumcellae, sixty kilometres north of the Tiber. Good roads and inland channels connected these harbours with Rome.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lastRenderedPageBreak/>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bookmarkStart w:id="29" w:name="72"/>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7.2 The Account of an Eye-Witness</w:t>
      </w:r>
    </w:p>
    <w:bookmarkEnd w:id="29"/>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Pliny the Younger witnessed the construction of the harbour at Centumcellae by Trajan: </w:t>
      </w:r>
    </w:p>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"I was delighted to be summoned by the Emperor [Trajanus] to act as his assessor at Centum Cellae [Civitavecchia], where I am now."</w:t>
      </w:r>
      <w:r w:rsidRPr="0040260D">
        <w:rPr>
          <w:rFonts w:ascii="Calibri" w:eastAsia="Times New Roman" w:hAnsi="Calibri" w:cs="Times New Roman"/>
          <w:sz w:val="24"/>
          <w:szCs w:val="24"/>
          <w:lang w:val="en-GB" w:eastAsia="fr-FR"/>
        </w:rPr>
        <w:br/>
        <w:t>[...]</w:t>
      </w:r>
      <w:r w:rsidRPr="0040260D">
        <w:rPr>
          <w:rFonts w:ascii="Calibri" w:eastAsia="Times New Roman" w:hAnsi="Calibri" w:cs="Times New Roman"/>
          <w:sz w:val="24"/>
          <w:szCs w:val="24"/>
          <w:lang w:val="en-GB" w:eastAsia="fr-FR"/>
        </w:rPr>
        <w:br/>
        <w:t xml:space="preserve">"The house is really beautiful: it is surrounded by green fields and faces the sea-shore, where a natural bay is being converted with all speed into a harbour. The left arm has already been reinforced by a solid mole and the right is in process of construction. At the entrance to the harbour an island is rising out of the water to act as a breakwater when the wind blows inland, and so give a safe passage to ships entering from either side. Its construction is well worth seeing. Huge stones are brought by large barges and thrown out one on top of another facing the harbour; their weight keeps them in position and the pile gradually rises in a sort of rampart. A hump of rocks can already be seen sticking up, which breaks the waves beating against it and tosses them high into the air with a resounding crash, so that the sea all round is white with foam. Later on piers will be built on the stone foundation, and as time goes on it will look like a natural island. The harbour will be called after its maker, and is in fact already known by his name; and it will save countless lives by providing a haven on this long stretch of harbourless coast." </w:t>
      </w:r>
    </w:p>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"Evocatus in consilium a Caesare nostro ad Centum Cellas (hoc loco nomen) magnam cepi voluptatem."</w:t>
      </w:r>
      <w:r w:rsidRPr="0040260D">
        <w:rPr>
          <w:rFonts w:ascii="Calibri" w:eastAsia="Times New Roman" w:hAnsi="Calibri" w:cs="Times New Roman"/>
          <w:i/>
          <w:iCs/>
          <w:sz w:val="24"/>
          <w:szCs w:val="24"/>
          <w:lang w:val="en-GB" w:eastAsia="fr-FR"/>
        </w:rPr>
        <w:br/>
      </w:r>
      <w:r w:rsidRPr="0040260D">
        <w:rPr>
          <w:rFonts w:ascii="Calibri" w:eastAsia="Times New Roman" w:hAnsi="Calibri" w:cs="Times New Roman"/>
          <w:i/>
          <w:iCs/>
          <w:sz w:val="24"/>
          <w:szCs w:val="24"/>
          <w:lang w:eastAsia="fr-FR"/>
        </w:rPr>
        <w:t>[...]</w:t>
      </w:r>
      <w:r w:rsidRPr="0040260D">
        <w:rPr>
          <w:rFonts w:ascii="Calibri" w:eastAsia="Times New Roman" w:hAnsi="Calibri" w:cs="Times New Roman"/>
          <w:i/>
          <w:iCs/>
          <w:sz w:val="24"/>
          <w:szCs w:val="24"/>
          <w:lang w:eastAsia="fr-FR"/>
        </w:rPr>
        <w:br/>
        <w:t xml:space="preserve">"Villa pulcherrima cingitur viridissimis agris, imminet litori, cuius in sinu fit cum maxime portus. Huius sinistrum brachium firmissimo opere munitum est, dextrum elaboratur. In ore portus insula adsurgit, quae inlatum vento mare obiacens frangat tutumque ab utroque latere decursum navibus praestet. Adsurgit autem arte visenda: ingentia saxa latissima navis provehit contra; haec alia super alia deiecta ipso pondere manent ac sensim quodam velut aggere construuntur. Eminet iam et apparet saxeum dorsum impactosque fluctus in immensum elidit et tollit. Vastus illic fragor canumque circa mare. Saxis deinde pilae adicientur, quae procedente tempore enatam insulam imitentur. Habebit hic portus et iam habet nomen auctoris eritque vel maxime salutaris. </w:t>
      </w:r>
      <w:r w:rsidRPr="0040260D">
        <w:rPr>
          <w:rFonts w:ascii="Calibri" w:eastAsia="Times New Roman" w:hAnsi="Calibri" w:cs="Times New Roman"/>
          <w:i/>
          <w:iCs/>
          <w:sz w:val="24"/>
          <w:szCs w:val="24"/>
          <w:lang w:val="en-GB" w:eastAsia="fr-FR"/>
        </w:rPr>
        <w:t xml:space="preserve">Nam per longissimum spatium litus importuosum hoc receptaculo utetur." </w:t>
      </w:r>
    </w:p>
    <w:p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Plinius Junior, Epistulae 6,31 (translation: Penguin, B. Radice) </w:t>
      </w:r>
    </w:p>
    <w:p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lastRenderedPageBreak/>
        <w:drawing>
          <wp:inline distT="0" distB="0" distL="0" distR="0">
            <wp:extent cx="6096000" cy="4572000"/>
            <wp:effectExtent l="19050" t="0" r="0" b="0"/>
            <wp:docPr id="6" name="Image 6" descr="http://www.ostia-antica.org/img/godt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stia-antica.org/img/godtiber.jpg"/>
                    <pic:cNvPicPr>
                      <a:picLocks noChangeAspect="1" noChangeArrowheads="1"/>
                    </pic:cNvPicPr>
                  </pic:nvPicPr>
                  <pic:blipFill>
                    <a:blip r:embed="rId43"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River-god in the Capitoline museums. Photograph: Jan Theo Bakker.</w:t>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"index" </w:instrText>
      </w:r>
      <w:r w:rsidRPr="0040260D">
        <w:rPr>
          <w:rFonts w:ascii="Calibri" w:eastAsia="Times New Roman" w:hAnsi="Calibri" w:cs="Times New Roman"/>
          <w:sz w:val="24"/>
          <w:szCs w:val="24"/>
          <w:lang w:eastAsia="fr-FR"/>
        </w:rPr>
        <w:fldChar w:fldCharType="separate"/>
      </w:r>
      <w:r w:rsidRPr="0040260D">
        <w:rPr>
          <w:rFonts w:ascii="Calibri" w:eastAsia="Times New Roman" w:hAnsi="Calibri" w:cs="Times New Roman"/>
          <w:color w:val="0000FF"/>
          <w:sz w:val="24"/>
          <w:szCs w:val="24"/>
          <w:u w:val="single"/>
          <w:lang w:val="en-GB" w:eastAsia="fr-FR"/>
        </w:rPr>
        <w:t>Back to index</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pict>
          <v:rect id="_x0000_i1026" style="width:0;height:1.5pt" o:hralign="center" o:hrstd="t" o:hr="t" fillcolor="#aca899" stroked="f"/>
        </w:pict>
      </w:r>
    </w:p>
    <w:p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30" w:name="app"/>
      <w:r w:rsidRPr="0040260D">
        <w:rPr>
          <w:rFonts w:ascii="Calibri" w:eastAsia="Times New Roman" w:hAnsi="Calibri" w:cs="Times New Roman"/>
          <w:b/>
          <w:bCs/>
          <w:sz w:val="27"/>
          <w:szCs w:val="27"/>
          <w:lang w:val="en-GB" w:eastAsia="fr-FR"/>
        </w:rPr>
        <w:t>Appendix</w:t>
      </w:r>
    </w:p>
    <w:bookmarkEnd w:id="30"/>
    <w:p w:rsidR="0040260D" w:rsidRPr="0040260D" w:rsidRDefault="0040260D" w:rsidP="0040260D">
      <w:pPr>
        <w:spacing w:after="240"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List of harbours on the map of the western Med, with modern place names.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974"/>
        <w:gridCol w:w="3523"/>
      </w:tblGrid>
      <w:tr w:rsidR="0040260D" w:rsidRPr="0040260D"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b/>
                <w:bCs/>
                <w:sz w:val="24"/>
                <w:szCs w:val="24"/>
                <w:lang w:eastAsia="fr-FR"/>
              </w:rPr>
              <w:t>Atlantic coast</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Burdigala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Bordeaux</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Olisipo</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Lisboa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Gades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Cádiz</w:t>
            </w:r>
          </w:p>
        </w:tc>
      </w:tr>
      <w:tr w:rsidR="0040260D" w:rsidRPr="0040260D"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North part of the Med, west to east</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Hispalis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Sevilla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lastRenderedPageBreak/>
              <w:t>Malaca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Málaga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Nova Karthago</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Cartagena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Valentia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Valencia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Saguntum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Sagunto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Tarraco</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Taragona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Emporiae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Ampurias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Narbo Martius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Narbonne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Arelate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Arles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Massilia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Marseille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Forum Iulii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Fréjus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Turris Libyssonis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Porto Torres (Sardinia)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Carales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Cagliari (Sardinia)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Album Intimilium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Ventimiglia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Album Ingaunum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Albenga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Genua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Genoa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Luna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Carrara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Portus Pisanus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Livorno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Graviscae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Porto Clementino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Centumcellae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Civitavecchia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Antium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Anzio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Astura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Torre Astura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Circei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 Felice Circeo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Tarracina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Terracina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Caieta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Gaeta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lastRenderedPageBreak/>
              <w:t>Minturnae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Minturno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Sinuessa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Sinuessa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Misenum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Capo Miseno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Portus Iulius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In between Misenum and Puteoli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Puteoli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Pozzuoli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Panormus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Palermo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Tarentum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Taranto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Hydruntum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Otranto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Lupia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Lecce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Brundisium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Brindisi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Sipontum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Santa Maria di Siponto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Ancona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Ancona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Ariminum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Rimini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Ravenna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Ravenna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Aquileia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Aquileia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Tergeste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Trieste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Parentium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Parenzo</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Pola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Pola / Pula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Salonae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Salona / Solin</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Lissus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Alessio / Lesh</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Dyrrhachium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Durazzo / Durres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Apollonia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Poian</w:t>
            </w:r>
          </w:p>
        </w:tc>
      </w:tr>
      <w:tr w:rsidR="0040260D" w:rsidRPr="0040260D"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South part of the Med, west to east</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Tingis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Tanger</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lastRenderedPageBreak/>
              <w:t>Rusaddir</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Melilla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Siga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Takembrit</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Portus Magnus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Vieil-Arzeu-Saint-Leu</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Cartennae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Ténès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Iol Caesarea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Cherchel</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Tipasa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Tipasa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Rusguniae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Tametfoust</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Rusuccuru</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Dellys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Rusazus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Azeffoun</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Saldae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Bougie / Bejaia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Musluvium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Igilgili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Djidjelli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Rusicade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Skikda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Hippo Regius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Hippone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Thabraca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Tabarka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Hippo Diarrhytus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Bizerte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Utica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Hr. bou Chateur</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Karthago</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Tunis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Misua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Sidi Daoud</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Clupea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Kélibia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Curubis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Korba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Neapolis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Nabeul</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Horrea Caelia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North of Sousse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Hadrumetum</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Sousse</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lastRenderedPageBreak/>
              <w:t>Ruspina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Monastir</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Leptis Minor</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Lemta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Thapsus</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Hr. ed-Dimas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Gummi</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El Mahdia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Acholla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Bou-Tria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Takape</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Gabès</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Sabratha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Sabratha</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Oea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Tripoli</w:t>
            </w:r>
          </w:p>
        </w:tc>
      </w:tr>
      <w:tr w:rsidR="0040260D" w:rsidRPr="0040260D"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Leptis 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Lebda</w:t>
            </w:r>
          </w:p>
        </w:tc>
      </w:tr>
    </w:tbl>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br/>
      </w:r>
      <w:hyperlink r:id="rId44"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pict>
          <v:rect id="_x0000_i1027" style="width:0;height:1.5pt" o:hralign="center" o:hrstd="t" o:hr="t" fillcolor="#aca899" stroked="f"/>
        </w:pict>
      </w:r>
    </w:p>
    <w:p w:rsidR="0040260D" w:rsidRPr="0040260D" w:rsidRDefault="0040260D" w:rsidP="0040260D">
      <w:pPr>
        <w:spacing w:before="100" w:beforeAutospacing="1" w:after="100" w:afterAutospacing="1" w:line="240" w:lineRule="auto"/>
        <w:outlineLvl w:val="2"/>
        <w:rPr>
          <w:rFonts w:ascii="Calibri" w:eastAsia="Times New Roman" w:hAnsi="Calibri" w:cs="Times New Roman"/>
          <w:b/>
          <w:bCs/>
          <w:sz w:val="27"/>
          <w:szCs w:val="27"/>
          <w:lang w:eastAsia="fr-FR"/>
        </w:rPr>
      </w:pPr>
      <w:bookmarkStart w:id="31" w:name="bib"/>
      <w:r w:rsidRPr="0040260D">
        <w:rPr>
          <w:rFonts w:ascii="Calibri" w:eastAsia="Times New Roman" w:hAnsi="Calibri" w:cs="Times New Roman"/>
          <w:b/>
          <w:bCs/>
          <w:sz w:val="27"/>
          <w:szCs w:val="27"/>
          <w:lang w:eastAsia="fr-FR"/>
        </w:rPr>
        <w:t>Select bibliography</w:t>
      </w:r>
    </w:p>
    <w:bookmarkEnd w:id="31"/>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 D. Blackman, "Ancient harbours in the Mediterranean", Parts 1 and 2, </w:t>
      </w:r>
      <w:r w:rsidRPr="0040260D">
        <w:rPr>
          <w:rFonts w:ascii="Calibri" w:eastAsia="Times New Roman" w:hAnsi="Calibri" w:cs="Times New Roman"/>
          <w:i/>
          <w:iCs/>
          <w:sz w:val="24"/>
          <w:szCs w:val="24"/>
          <w:lang w:eastAsia="fr-FR"/>
        </w:rPr>
        <w:t>IJNA</w:t>
      </w:r>
      <w:r w:rsidRPr="0040260D">
        <w:rPr>
          <w:rFonts w:ascii="Calibri" w:eastAsia="Times New Roman" w:hAnsi="Calibri" w:cs="Times New Roman"/>
          <w:sz w:val="24"/>
          <w:szCs w:val="24"/>
          <w:lang w:eastAsia="fr-FR"/>
        </w:rPr>
        <w:t xml:space="preserve"> 11 (1982), 79 ff.</w:t>
      </w:r>
      <w:r w:rsidRPr="0040260D">
        <w:rPr>
          <w:rFonts w:ascii="Calibri" w:eastAsia="Times New Roman" w:hAnsi="Calibri" w:cs="Times New Roman"/>
          <w:sz w:val="24"/>
          <w:szCs w:val="24"/>
          <w:lang w:eastAsia="fr-FR"/>
        </w:rPr>
        <w:br/>
        <w:t xml:space="preserve">- R. Bussi - V. Vandelli </w:t>
      </w:r>
      <w:proofErr w:type="gramStart"/>
      <w:r w:rsidRPr="0040260D">
        <w:rPr>
          <w:rFonts w:ascii="Calibri" w:eastAsia="Times New Roman" w:hAnsi="Calibri" w:cs="Times New Roman"/>
          <w:sz w:val="24"/>
          <w:szCs w:val="24"/>
          <w:lang w:eastAsia="fr-FR"/>
        </w:rPr>
        <w:t>eds.,</w:t>
      </w:r>
      <w:proofErr w:type="gramEnd"/>
      <w:r w:rsidRPr="0040260D">
        <w:rPr>
          <w:rFonts w:ascii="Calibri" w:eastAsia="Times New Roman" w:hAnsi="Calibri" w:cs="Times New Roman"/>
          <w:sz w:val="24"/>
          <w:szCs w:val="24"/>
          <w:lang w:eastAsia="fr-FR"/>
        </w:rPr>
        <w:t xml:space="preserve"> </w:t>
      </w:r>
      <w:r w:rsidRPr="0040260D">
        <w:rPr>
          <w:rFonts w:ascii="Calibri" w:eastAsia="Times New Roman" w:hAnsi="Calibri" w:cs="Times New Roman"/>
          <w:i/>
          <w:iCs/>
          <w:sz w:val="24"/>
          <w:szCs w:val="24"/>
          <w:lang w:eastAsia="fr-FR"/>
        </w:rPr>
        <w:t xml:space="preserve">Misurare la terra: centuriazione e coloni nel mondo romano. </w:t>
      </w:r>
      <w:proofErr w:type="gramStart"/>
      <w:r w:rsidRPr="0040260D">
        <w:rPr>
          <w:rFonts w:ascii="Calibri" w:eastAsia="Times New Roman" w:hAnsi="Calibri" w:cs="Times New Roman"/>
          <w:i/>
          <w:iCs/>
          <w:sz w:val="24"/>
          <w:szCs w:val="24"/>
          <w:lang w:val="en-GB" w:eastAsia="fr-FR"/>
        </w:rPr>
        <w:t>Città, agricoltura, commercio: materiali da Roma e dal suburbio</w:t>
      </w:r>
      <w:r w:rsidRPr="0040260D">
        <w:rPr>
          <w:rFonts w:ascii="Calibri" w:eastAsia="Times New Roman" w:hAnsi="Calibri" w:cs="Times New Roman"/>
          <w:sz w:val="24"/>
          <w:szCs w:val="24"/>
          <w:lang w:val="en-GB" w:eastAsia="fr-FR"/>
        </w:rPr>
        <w:t>, Mostra Roma 1985, Modena 1985.</w:t>
      </w:r>
      <w:proofErr w:type="gramEnd"/>
      <w:r w:rsidRPr="0040260D">
        <w:rPr>
          <w:rFonts w:ascii="Calibri" w:eastAsia="Times New Roman" w:hAnsi="Calibri" w:cs="Times New Roman"/>
          <w:sz w:val="24"/>
          <w:szCs w:val="24"/>
          <w:lang w:val="en-GB" w:eastAsia="fr-FR"/>
        </w:rPr>
        <w:br/>
        <w:t xml:space="preserve">- L. Casson, </w:t>
      </w:r>
      <w:proofErr w:type="gramStart"/>
      <w:r w:rsidRPr="0040260D">
        <w:rPr>
          <w:rFonts w:ascii="Calibri" w:eastAsia="Times New Roman" w:hAnsi="Calibri" w:cs="Times New Roman"/>
          <w:i/>
          <w:iCs/>
          <w:sz w:val="24"/>
          <w:szCs w:val="24"/>
          <w:lang w:val="en-GB" w:eastAsia="fr-FR"/>
        </w:rPr>
        <w:t>The</w:t>
      </w:r>
      <w:proofErr w:type="gramEnd"/>
      <w:r w:rsidRPr="0040260D">
        <w:rPr>
          <w:rFonts w:ascii="Calibri" w:eastAsia="Times New Roman" w:hAnsi="Calibri" w:cs="Times New Roman"/>
          <w:i/>
          <w:iCs/>
          <w:sz w:val="24"/>
          <w:szCs w:val="24"/>
          <w:lang w:val="en-GB" w:eastAsia="fr-FR"/>
        </w:rPr>
        <w:t xml:space="preserve"> Ancient Mariners</w:t>
      </w:r>
      <w:r w:rsidRPr="0040260D">
        <w:rPr>
          <w:rFonts w:ascii="Calibri" w:eastAsia="Times New Roman" w:hAnsi="Calibri" w:cs="Times New Roman"/>
          <w:sz w:val="24"/>
          <w:szCs w:val="24"/>
          <w:lang w:val="en-GB" w:eastAsia="fr-FR"/>
        </w:rPr>
        <w:t>, London 1959.</w:t>
      </w:r>
      <w:r w:rsidRPr="0040260D">
        <w:rPr>
          <w:rFonts w:ascii="Calibri" w:eastAsia="Times New Roman" w:hAnsi="Calibri" w:cs="Times New Roman"/>
          <w:sz w:val="24"/>
          <w:szCs w:val="24"/>
          <w:lang w:val="en-GB" w:eastAsia="fr-FR"/>
        </w:rPr>
        <w:br/>
      </w:r>
      <w:proofErr w:type="gramStart"/>
      <w:r w:rsidRPr="0040260D">
        <w:rPr>
          <w:rFonts w:ascii="Calibri" w:eastAsia="Times New Roman" w:hAnsi="Calibri" w:cs="Times New Roman"/>
          <w:sz w:val="24"/>
          <w:szCs w:val="24"/>
          <w:lang w:val="en-GB" w:eastAsia="fr-FR"/>
        </w:rPr>
        <w:t xml:space="preserve">- L. Casson, </w:t>
      </w:r>
      <w:r w:rsidRPr="0040260D">
        <w:rPr>
          <w:rFonts w:ascii="Calibri" w:eastAsia="Times New Roman" w:hAnsi="Calibri" w:cs="Times New Roman"/>
          <w:i/>
          <w:iCs/>
          <w:sz w:val="24"/>
          <w:szCs w:val="24"/>
          <w:lang w:val="en-GB" w:eastAsia="fr-FR"/>
        </w:rPr>
        <w:t>Ships and Seamanship in the Ancient World</w:t>
      </w:r>
      <w:r w:rsidRPr="0040260D">
        <w:rPr>
          <w:rFonts w:ascii="Calibri" w:eastAsia="Times New Roman" w:hAnsi="Calibri" w:cs="Times New Roman"/>
          <w:sz w:val="24"/>
          <w:szCs w:val="24"/>
          <w:lang w:val="en-GB" w:eastAsia="fr-FR"/>
        </w:rPr>
        <w:t>, Princeton 1971.</w:t>
      </w:r>
      <w:proofErr w:type="gramEnd"/>
      <w:r w:rsidRPr="0040260D">
        <w:rPr>
          <w:rFonts w:ascii="Calibri" w:eastAsia="Times New Roman" w:hAnsi="Calibri" w:cs="Times New Roman"/>
          <w:sz w:val="24"/>
          <w:szCs w:val="24"/>
          <w:lang w:val="en-GB" w:eastAsia="fr-FR"/>
        </w:rPr>
        <w:br/>
        <w:t xml:space="preserve">- A. Degrassi, "I porti Romani dell’Istria", </w:t>
      </w:r>
      <w:r w:rsidRPr="0040260D">
        <w:rPr>
          <w:rFonts w:ascii="Calibri" w:eastAsia="Times New Roman" w:hAnsi="Calibri" w:cs="Times New Roman"/>
          <w:i/>
          <w:iCs/>
          <w:sz w:val="24"/>
          <w:szCs w:val="24"/>
          <w:lang w:val="en-GB" w:eastAsia="fr-FR"/>
        </w:rPr>
        <w:t>Anthemon, Scritti in onore di C. Anti</w:t>
      </w:r>
      <w:r w:rsidRPr="0040260D">
        <w:rPr>
          <w:rFonts w:ascii="Calibri" w:eastAsia="Times New Roman" w:hAnsi="Calibri" w:cs="Times New Roman"/>
          <w:sz w:val="24"/>
          <w:szCs w:val="24"/>
          <w:lang w:val="en-GB" w:eastAsia="fr-FR"/>
        </w:rPr>
        <w:t>, Firenze 1954, 154ff.</w:t>
      </w:r>
      <w:r w:rsidRPr="0040260D">
        <w:rPr>
          <w:rFonts w:ascii="Calibri" w:eastAsia="Times New Roman" w:hAnsi="Calibri" w:cs="Times New Roman"/>
          <w:sz w:val="24"/>
          <w:szCs w:val="24"/>
          <w:lang w:val="en-GB" w:eastAsia="fr-FR"/>
        </w:rPr>
        <w:br/>
        <w:t xml:space="preserve">- </w:t>
      </w:r>
      <w:r w:rsidRPr="0040260D">
        <w:rPr>
          <w:rFonts w:ascii="Calibri" w:eastAsia="Times New Roman" w:hAnsi="Calibri" w:cs="Times New Roman"/>
          <w:i/>
          <w:iCs/>
          <w:sz w:val="24"/>
          <w:szCs w:val="24"/>
          <w:lang w:val="en-GB" w:eastAsia="fr-FR"/>
        </w:rPr>
        <w:t>Encyclopaedia Britannica</w:t>
      </w:r>
      <w:r w:rsidRPr="0040260D">
        <w:rPr>
          <w:rFonts w:ascii="Calibri" w:eastAsia="Times New Roman" w:hAnsi="Calibri" w:cs="Times New Roman"/>
          <w:sz w:val="24"/>
          <w:szCs w:val="24"/>
          <w:lang w:val="en-GB" w:eastAsia="fr-FR"/>
        </w:rPr>
        <w:br/>
        <w:t xml:space="preserve">- U. Fellmeth, ‘Die Hafen von Ostia und ihre wirtschaftliche Bedeutung für die Stadt Rom’, </w:t>
      </w:r>
      <w:r w:rsidRPr="0040260D">
        <w:rPr>
          <w:rFonts w:ascii="Calibri" w:eastAsia="Times New Roman" w:hAnsi="Calibri" w:cs="Times New Roman"/>
          <w:i/>
          <w:iCs/>
          <w:sz w:val="24"/>
          <w:szCs w:val="24"/>
          <w:lang w:val="en-GB" w:eastAsia="fr-FR"/>
        </w:rPr>
        <w:t>Münstersche Beiträge zur Antiken Handelsgeschichte</w:t>
      </w:r>
      <w:r w:rsidRPr="0040260D">
        <w:rPr>
          <w:rFonts w:ascii="Calibri" w:eastAsia="Times New Roman" w:hAnsi="Calibri" w:cs="Times New Roman"/>
          <w:sz w:val="24"/>
          <w:szCs w:val="24"/>
          <w:lang w:val="en-GB" w:eastAsia="fr-FR"/>
        </w:rPr>
        <w:t xml:space="preserve"> 10 (1991), 1-31.</w:t>
      </w:r>
      <w:r w:rsidRPr="0040260D">
        <w:rPr>
          <w:rFonts w:ascii="Calibri" w:eastAsia="Times New Roman" w:hAnsi="Calibri" w:cs="Times New Roman"/>
          <w:sz w:val="24"/>
          <w:szCs w:val="24"/>
          <w:lang w:val="en-GB" w:eastAsia="fr-FR"/>
        </w:rPr>
        <w:br/>
        <w:t xml:space="preserve">- H. Fischer, ‘Zur Entwicklung Ostias und Puteolis vom 1. Jahrhundert v.u.Z. </w:t>
      </w:r>
      <w:proofErr w:type="gramStart"/>
      <w:r w:rsidRPr="0040260D">
        <w:rPr>
          <w:rFonts w:ascii="Calibri" w:eastAsia="Times New Roman" w:hAnsi="Calibri" w:cs="Times New Roman"/>
          <w:sz w:val="24"/>
          <w:szCs w:val="24"/>
          <w:lang w:val="en-GB" w:eastAsia="fr-FR"/>
        </w:rPr>
        <w:t>bis</w:t>
      </w:r>
      <w:proofErr w:type="gramEnd"/>
      <w:r w:rsidRPr="0040260D">
        <w:rPr>
          <w:rFonts w:ascii="Calibri" w:eastAsia="Times New Roman" w:hAnsi="Calibri" w:cs="Times New Roman"/>
          <w:sz w:val="24"/>
          <w:szCs w:val="24"/>
          <w:lang w:val="en-GB" w:eastAsia="fr-FR"/>
        </w:rPr>
        <w:t xml:space="preserve"> zum 3. </w:t>
      </w:r>
      <w:proofErr w:type="gramStart"/>
      <w:r w:rsidRPr="0040260D">
        <w:rPr>
          <w:rFonts w:ascii="Calibri" w:eastAsia="Times New Roman" w:hAnsi="Calibri" w:cs="Times New Roman"/>
          <w:sz w:val="24"/>
          <w:szCs w:val="24"/>
          <w:lang w:val="en-GB" w:eastAsia="fr-FR"/>
        </w:rPr>
        <w:t xml:space="preserve">Jahrhundert’, </w:t>
      </w:r>
      <w:r w:rsidRPr="0040260D">
        <w:rPr>
          <w:rFonts w:ascii="Calibri" w:eastAsia="Times New Roman" w:hAnsi="Calibri" w:cs="Times New Roman"/>
          <w:i/>
          <w:iCs/>
          <w:sz w:val="24"/>
          <w:szCs w:val="24"/>
          <w:lang w:val="en-GB" w:eastAsia="fr-FR"/>
        </w:rPr>
        <w:t>Münstersche Beiträge zur Antiken Handelsgeschichte</w:t>
      </w:r>
      <w:r w:rsidRPr="0040260D">
        <w:rPr>
          <w:rFonts w:ascii="Calibri" w:eastAsia="Times New Roman" w:hAnsi="Calibri" w:cs="Times New Roman"/>
          <w:sz w:val="24"/>
          <w:szCs w:val="24"/>
          <w:lang w:val="en-GB" w:eastAsia="fr-FR"/>
        </w:rPr>
        <w:t xml:space="preserve"> 7 (1986), 3-16.</w:t>
      </w:r>
      <w:proofErr w:type="gramEnd"/>
      <w:r w:rsidRPr="0040260D">
        <w:rPr>
          <w:rFonts w:ascii="Calibri" w:eastAsia="Times New Roman" w:hAnsi="Calibri" w:cs="Times New Roman"/>
          <w:sz w:val="24"/>
          <w:szCs w:val="24"/>
          <w:lang w:val="en-GB" w:eastAsia="fr-FR"/>
        </w:rPr>
        <w:br/>
        <w:t xml:space="preserve">- R.L. Hohlfelder, "The Ports of Roman Baetica: A Preliminary Reconnaissance", </w:t>
      </w:r>
      <w:r w:rsidRPr="0040260D">
        <w:rPr>
          <w:rFonts w:ascii="Calibri" w:eastAsia="Times New Roman" w:hAnsi="Calibri" w:cs="Times New Roman"/>
          <w:i/>
          <w:iCs/>
          <w:sz w:val="24"/>
          <w:szCs w:val="24"/>
          <w:lang w:val="en-GB" w:eastAsia="fr-FR"/>
        </w:rPr>
        <w:t>Journal of Field Archaeology</w:t>
      </w:r>
      <w:r w:rsidRPr="0040260D">
        <w:rPr>
          <w:rFonts w:ascii="Calibri" w:eastAsia="Times New Roman" w:hAnsi="Calibri" w:cs="Times New Roman"/>
          <w:sz w:val="24"/>
          <w:szCs w:val="24"/>
          <w:lang w:val="en-GB" w:eastAsia="fr-FR"/>
        </w:rPr>
        <w:t xml:space="preserve"> 3 (1976), 465 ff.</w:t>
      </w:r>
      <w:r w:rsidRPr="0040260D">
        <w:rPr>
          <w:rFonts w:ascii="Calibri" w:eastAsia="Times New Roman" w:hAnsi="Calibri" w:cs="Times New Roman"/>
          <w:sz w:val="24"/>
          <w:szCs w:val="24"/>
          <w:lang w:val="en-GB" w:eastAsia="fr-FR"/>
        </w:rPr>
        <w:br/>
        <w:t xml:space="preserve">- G.W. Houston, "The administration of Italian seaports during the first three centuries of the Roman Empire", </w:t>
      </w:r>
      <w:r w:rsidRPr="0040260D">
        <w:rPr>
          <w:rFonts w:ascii="Calibri" w:eastAsia="Times New Roman" w:hAnsi="Calibri" w:cs="Times New Roman"/>
          <w:i/>
          <w:iCs/>
          <w:sz w:val="24"/>
          <w:szCs w:val="24"/>
          <w:lang w:val="en-GB" w:eastAsia="fr-FR"/>
        </w:rPr>
        <w:t>MAAR</w:t>
      </w:r>
      <w:r w:rsidRPr="0040260D">
        <w:rPr>
          <w:rFonts w:ascii="Calibri" w:eastAsia="Times New Roman" w:hAnsi="Calibri" w:cs="Times New Roman"/>
          <w:sz w:val="24"/>
          <w:szCs w:val="24"/>
          <w:lang w:val="en-GB" w:eastAsia="fr-FR"/>
        </w:rPr>
        <w:t xml:space="preserve"> 36 (1980), 157ff.</w:t>
      </w:r>
      <w:r w:rsidRPr="0040260D">
        <w:rPr>
          <w:rFonts w:ascii="Calibri" w:eastAsia="Times New Roman" w:hAnsi="Calibri" w:cs="Times New Roman"/>
          <w:sz w:val="24"/>
          <w:szCs w:val="24"/>
          <w:lang w:val="en-GB" w:eastAsia="fr-FR"/>
        </w:rPr>
        <w:br/>
        <w:t>- Y. Karmon, ‘Geographical Components in the Study of Ancient Mediterranean Ports’, in Raban 1985, 1-6.</w:t>
      </w:r>
      <w:r w:rsidRPr="0040260D">
        <w:rPr>
          <w:rFonts w:ascii="Calibri" w:eastAsia="Times New Roman" w:hAnsi="Calibri" w:cs="Times New Roman"/>
          <w:sz w:val="24"/>
          <w:szCs w:val="24"/>
          <w:lang w:val="en-GB" w:eastAsia="fr-FR"/>
        </w:rPr>
        <w:br/>
        <w:t xml:space="preserve">- K. Lehmann-Hartleben, ‘Die antiken Hafenanlagen des Mittelmeeres. </w:t>
      </w:r>
      <w:proofErr w:type="gramStart"/>
      <w:r w:rsidRPr="0040260D">
        <w:rPr>
          <w:rFonts w:ascii="Calibri" w:eastAsia="Times New Roman" w:hAnsi="Calibri" w:cs="Times New Roman"/>
          <w:sz w:val="24"/>
          <w:szCs w:val="24"/>
          <w:lang w:val="en-GB" w:eastAsia="fr-FR"/>
        </w:rPr>
        <w:t xml:space="preserve">Beiträge zur Geschichte des Städtebaues im Altertum’, </w:t>
      </w:r>
      <w:r w:rsidRPr="0040260D">
        <w:rPr>
          <w:rFonts w:ascii="Calibri" w:eastAsia="Times New Roman" w:hAnsi="Calibri" w:cs="Times New Roman"/>
          <w:i/>
          <w:iCs/>
          <w:sz w:val="24"/>
          <w:szCs w:val="24"/>
          <w:lang w:val="en-GB" w:eastAsia="fr-FR"/>
        </w:rPr>
        <w:t>Klio</w:t>
      </w:r>
      <w:r w:rsidRPr="0040260D">
        <w:rPr>
          <w:rFonts w:ascii="Calibri" w:eastAsia="Times New Roman" w:hAnsi="Calibri" w:cs="Times New Roman"/>
          <w:sz w:val="24"/>
          <w:szCs w:val="24"/>
          <w:lang w:val="en-GB" w:eastAsia="fr-FR"/>
        </w:rPr>
        <w:t>, Beiheft 14 (1923).</w:t>
      </w:r>
      <w:proofErr w:type="gramEnd"/>
      <w:r w:rsidRPr="0040260D">
        <w:rPr>
          <w:rFonts w:ascii="Calibri" w:eastAsia="Times New Roman" w:hAnsi="Calibri" w:cs="Times New Roman"/>
          <w:sz w:val="24"/>
          <w:szCs w:val="24"/>
          <w:lang w:val="en-GB" w:eastAsia="fr-FR"/>
        </w:rPr>
        <w:br/>
        <w:t xml:space="preserve">- P. Pomey and A. Tchernia, "Le tonnage maximum des navires de commerce romains", </w:t>
      </w:r>
      <w:r w:rsidRPr="0040260D">
        <w:rPr>
          <w:rFonts w:ascii="Calibri" w:eastAsia="Times New Roman" w:hAnsi="Calibri" w:cs="Times New Roman"/>
          <w:i/>
          <w:iCs/>
          <w:sz w:val="24"/>
          <w:szCs w:val="24"/>
          <w:lang w:val="en-GB" w:eastAsia="fr-FR"/>
        </w:rPr>
        <w:t>Archaeonautica</w:t>
      </w:r>
      <w:r w:rsidRPr="0040260D">
        <w:rPr>
          <w:rFonts w:ascii="Calibri" w:eastAsia="Times New Roman" w:hAnsi="Calibri" w:cs="Times New Roman"/>
          <w:sz w:val="24"/>
          <w:szCs w:val="24"/>
          <w:lang w:val="en-GB" w:eastAsia="fr-FR"/>
        </w:rPr>
        <w:t xml:space="preserve"> 2 (1978), 233 ff</w:t>
      </w:r>
      <w:proofErr w:type="gramStart"/>
      <w:r w:rsidRPr="0040260D">
        <w:rPr>
          <w:rFonts w:ascii="Calibri" w:eastAsia="Times New Roman" w:hAnsi="Calibri" w:cs="Times New Roman"/>
          <w:sz w:val="24"/>
          <w:szCs w:val="24"/>
          <w:lang w:val="en-GB" w:eastAsia="fr-FR"/>
        </w:rPr>
        <w:t>.</w:t>
      </w:r>
      <w:proofErr w:type="gramEnd"/>
      <w:r w:rsidRPr="0040260D">
        <w:rPr>
          <w:rFonts w:ascii="Calibri" w:eastAsia="Times New Roman" w:hAnsi="Calibri" w:cs="Times New Roman"/>
          <w:sz w:val="24"/>
          <w:szCs w:val="24"/>
          <w:lang w:val="en-GB" w:eastAsia="fr-FR"/>
        </w:rPr>
        <w:br/>
        <w:t xml:space="preserve">- A. Raban ed., ‘Harbour Archaeology. </w:t>
      </w:r>
      <w:proofErr w:type="gramStart"/>
      <w:r w:rsidRPr="0040260D">
        <w:rPr>
          <w:rFonts w:ascii="Calibri" w:eastAsia="Times New Roman" w:hAnsi="Calibri" w:cs="Times New Roman"/>
          <w:sz w:val="24"/>
          <w:szCs w:val="24"/>
          <w:lang w:val="en-GB" w:eastAsia="fr-FR"/>
        </w:rPr>
        <w:t xml:space="preserve">Proceedings of the First International Workshop on </w:t>
      </w:r>
      <w:r w:rsidRPr="0040260D">
        <w:rPr>
          <w:rFonts w:ascii="Calibri" w:eastAsia="Times New Roman" w:hAnsi="Calibri" w:cs="Times New Roman"/>
          <w:sz w:val="24"/>
          <w:szCs w:val="24"/>
          <w:lang w:val="en-GB" w:eastAsia="fr-FR"/>
        </w:rPr>
        <w:lastRenderedPageBreak/>
        <w:t xml:space="preserve">Ancient Mediterranean Harbours, Caesarea Maritima’, 1983, </w:t>
      </w:r>
      <w:r w:rsidRPr="0040260D">
        <w:rPr>
          <w:rFonts w:ascii="Calibri" w:eastAsia="Times New Roman" w:hAnsi="Calibri" w:cs="Times New Roman"/>
          <w:i/>
          <w:iCs/>
          <w:sz w:val="24"/>
          <w:szCs w:val="24"/>
          <w:lang w:val="en-GB" w:eastAsia="fr-FR"/>
        </w:rPr>
        <w:t>Bar International Series</w:t>
      </w:r>
      <w:r w:rsidRPr="0040260D">
        <w:rPr>
          <w:rFonts w:ascii="Calibri" w:eastAsia="Times New Roman" w:hAnsi="Calibri" w:cs="Times New Roman"/>
          <w:sz w:val="24"/>
          <w:szCs w:val="24"/>
          <w:lang w:val="en-GB" w:eastAsia="fr-FR"/>
        </w:rPr>
        <w:t xml:space="preserve"> 257 (1985).</w:t>
      </w:r>
      <w:proofErr w:type="gramEnd"/>
      <w:r w:rsidRPr="0040260D">
        <w:rPr>
          <w:rFonts w:ascii="Calibri" w:eastAsia="Times New Roman" w:hAnsi="Calibri" w:cs="Times New Roman"/>
          <w:sz w:val="24"/>
          <w:szCs w:val="24"/>
          <w:lang w:val="en-GB" w:eastAsia="fr-FR"/>
        </w:rPr>
        <w:t xml:space="preserve"> </w:t>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eastAsia="fr-FR"/>
        </w:rPr>
        <w:t>- G.E. Rickman, ‘Towards a Study of Roman Ports’, in Raban 1985, 105-114.</w:t>
      </w:r>
      <w:r w:rsidRPr="0040260D">
        <w:rPr>
          <w:rFonts w:ascii="Calibri" w:eastAsia="Times New Roman" w:hAnsi="Calibri" w:cs="Times New Roman"/>
          <w:sz w:val="24"/>
          <w:szCs w:val="24"/>
          <w:lang w:eastAsia="fr-FR"/>
        </w:rPr>
        <w:br/>
        <w:t xml:space="preserve">- G.E. Rickman, ‘Portus in Perspective’, in 'Roman Ostia' Revisited, A. Gallina Zevi - A. Claridge </w:t>
      </w:r>
      <w:proofErr w:type="gramStart"/>
      <w:r w:rsidRPr="0040260D">
        <w:rPr>
          <w:rFonts w:ascii="Calibri" w:eastAsia="Times New Roman" w:hAnsi="Calibri" w:cs="Times New Roman"/>
          <w:sz w:val="24"/>
          <w:szCs w:val="24"/>
          <w:lang w:eastAsia="fr-FR"/>
        </w:rPr>
        <w:t>eds.,</w:t>
      </w:r>
      <w:proofErr w:type="gramEnd"/>
      <w:r w:rsidRPr="0040260D">
        <w:rPr>
          <w:rFonts w:ascii="Calibri" w:eastAsia="Times New Roman" w:hAnsi="Calibri" w:cs="Times New Roman"/>
          <w:sz w:val="24"/>
          <w:szCs w:val="24"/>
          <w:lang w:eastAsia="fr-FR"/>
        </w:rPr>
        <w:t xml:space="preserve"> Roma 1996, 281-291.</w:t>
      </w:r>
      <w:r w:rsidRPr="0040260D">
        <w:rPr>
          <w:rFonts w:ascii="Calibri" w:eastAsia="Times New Roman" w:hAnsi="Calibri" w:cs="Times New Roman"/>
          <w:sz w:val="24"/>
          <w:szCs w:val="24"/>
          <w:lang w:eastAsia="fr-FR"/>
        </w:rPr>
        <w:br/>
        <w:t xml:space="preserve">- J. Rougé, </w:t>
      </w:r>
      <w:r w:rsidRPr="0040260D">
        <w:rPr>
          <w:rFonts w:ascii="Calibri" w:eastAsia="Times New Roman" w:hAnsi="Calibri" w:cs="Times New Roman"/>
          <w:i/>
          <w:iCs/>
          <w:sz w:val="24"/>
          <w:szCs w:val="24"/>
          <w:lang w:eastAsia="fr-FR"/>
        </w:rPr>
        <w:t>Recherches sur l’organisation du commerce maritime en Méditerranée sous l’Empire romain</w:t>
      </w:r>
      <w:r w:rsidRPr="0040260D">
        <w:rPr>
          <w:rFonts w:ascii="Calibri" w:eastAsia="Times New Roman" w:hAnsi="Calibri" w:cs="Times New Roman"/>
          <w:sz w:val="24"/>
          <w:szCs w:val="24"/>
          <w:lang w:eastAsia="fr-FR"/>
        </w:rPr>
        <w:t>, Paris 1966.</w:t>
      </w:r>
      <w:r w:rsidRPr="0040260D">
        <w:rPr>
          <w:rFonts w:ascii="Calibri" w:eastAsia="Times New Roman" w:hAnsi="Calibri" w:cs="Times New Roman"/>
          <w:sz w:val="24"/>
          <w:szCs w:val="24"/>
          <w:lang w:eastAsia="fr-FR"/>
        </w:rPr>
        <w:br/>
        <w:t xml:space="preserve">- J. Rougé, "Les ports romains de Méditerranée", </w:t>
      </w:r>
      <w:r w:rsidRPr="0040260D">
        <w:rPr>
          <w:rFonts w:ascii="Calibri" w:eastAsia="Times New Roman" w:hAnsi="Calibri" w:cs="Times New Roman"/>
          <w:i/>
          <w:iCs/>
          <w:sz w:val="24"/>
          <w:szCs w:val="24"/>
          <w:lang w:eastAsia="fr-FR"/>
        </w:rPr>
        <w:t>Hist. et Arch., Les Dossiers</w:t>
      </w:r>
      <w:r w:rsidRPr="0040260D">
        <w:rPr>
          <w:rFonts w:ascii="Calibri" w:eastAsia="Times New Roman" w:hAnsi="Calibri" w:cs="Times New Roman"/>
          <w:sz w:val="24"/>
          <w:szCs w:val="24"/>
          <w:lang w:eastAsia="fr-FR"/>
        </w:rPr>
        <w:t xml:space="preserve"> 29 (1978), 10ff.</w:t>
      </w:r>
      <w:r w:rsidRPr="0040260D">
        <w:rPr>
          <w:rFonts w:ascii="Calibri" w:eastAsia="Times New Roman" w:hAnsi="Calibri" w:cs="Times New Roman"/>
          <w:sz w:val="24"/>
          <w:szCs w:val="24"/>
          <w:lang w:eastAsia="fr-FR"/>
        </w:rPr>
        <w:br/>
        <w:t xml:space="preserve">- A.J.B. Sirks, </w:t>
      </w:r>
      <w:r w:rsidRPr="0040260D">
        <w:rPr>
          <w:rFonts w:ascii="Calibri" w:eastAsia="Times New Roman" w:hAnsi="Calibri" w:cs="Times New Roman"/>
          <w:i/>
          <w:iCs/>
          <w:sz w:val="24"/>
          <w:szCs w:val="24"/>
          <w:lang w:eastAsia="fr-FR"/>
        </w:rPr>
        <w:t>Food for Rome</w:t>
      </w:r>
      <w:r w:rsidRPr="0040260D">
        <w:rPr>
          <w:rFonts w:ascii="Calibri" w:eastAsia="Times New Roman" w:hAnsi="Calibri" w:cs="Times New Roman"/>
          <w:sz w:val="24"/>
          <w:szCs w:val="24"/>
          <w:lang w:eastAsia="fr-FR"/>
        </w:rPr>
        <w:t xml:space="preserve">, Amsterdam 1991. </w:t>
      </w:r>
      <w:r w:rsidRPr="0040260D">
        <w:rPr>
          <w:rFonts w:ascii="Calibri" w:eastAsia="Times New Roman" w:hAnsi="Calibri" w:cs="Times New Roman"/>
          <w:sz w:val="24"/>
          <w:szCs w:val="24"/>
          <w:lang w:eastAsia="fr-FR"/>
        </w:rPr>
        <w:br/>
      </w:r>
      <w:r w:rsidRPr="0040260D">
        <w:rPr>
          <w:rFonts w:ascii="Calibri" w:eastAsia="Times New Roman" w:hAnsi="Calibri" w:cs="Times New Roman"/>
          <w:sz w:val="24"/>
          <w:szCs w:val="24"/>
          <w:lang w:eastAsia="fr-FR"/>
        </w:rPr>
        <w:br/>
      </w:r>
      <w:hyperlink r:id="rId45"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p>
    <w:p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pict>
          <v:rect id="_x0000_i1028" style="width:0;height:1.5pt" o:hralign="center" o:hrstd="t" o:hr="t" fillcolor="#aca899" stroked="f"/>
        </w:pict>
      </w:r>
    </w:p>
    <w:p w:rsidR="0040260D" w:rsidRPr="0040260D" w:rsidRDefault="0040260D" w:rsidP="0040260D">
      <w:pPr>
        <w:spacing w:after="10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[JThB - 18-Oct-1999; for this page I would like to thank Bill Thayer and Domenico Carro] </w:t>
      </w:r>
    </w:p>
    <w:p w:rsidR="00075268" w:rsidRPr="0040260D" w:rsidRDefault="00075268">
      <w:pPr>
        <w:rPr>
          <w:lang w:val="en-GB"/>
        </w:rPr>
      </w:pPr>
    </w:p>
    <w:sectPr w:rsidR="00075268" w:rsidRPr="0040260D" w:rsidSect="000752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15BF"/>
    <w:multiLevelType w:val="multilevel"/>
    <w:tmpl w:val="E54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43407"/>
    <w:multiLevelType w:val="multilevel"/>
    <w:tmpl w:val="736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0260D"/>
    <w:rsid w:val="00075268"/>
    <w:rsid w:val="004026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68"/>
  </w:style>
  <w:style w:type="paragraph" w:styleId="Titre2">
    <w:name w:val="heading 2"/>
    <w:basedOn w:val="Normal"/>
    <w:link w:val="Titre2Car"/>
    <w:uiPriority w:val="9"/>
    <w:qFormat/>
    <w:rsid w:val="004026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0260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260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0260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40260D"/>
    <w:rPr>
      <w:color w:val="0000FF"/>
      <w:u w:val="single"/>
    </w:rPr>
  </w:style>
  <w:style w:type="paragraph" w:styleId="NormalWeb">
    <w:name w:val="Normal (Web)"/>
    <w:basedOn w:val="Normal"/>
    <w:uiPriority w:val="99"/>
    <w:semiHidden/>
    <w:unhideWhenUsed/>
    <w:rsid w:val="004026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2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60D"/>
    <w:rPr>
      <w:rFonts w:ascii="Tahoma" w:hAnsi="Tahoma" w:cs="Tahoma"/>
      <w:sz w:val="16"/>
      <w:szCs w:val="16"/>
    </w:rPr>
  </w:style>
  <w:style w:type="paragraph" w:styleId="Explorateurdedocuments">
    <w:name w:val="Document Map"/>
    <w:basedOn w:val="Normal"/>
    <w:link w:val="ExplorateurdedocumentsCar"/>
    <w:uiPriority w:val="99"/>
    <w:semiHidden/>
    <w:unhideWhenUsed/>
    <w:rsid w:val="0040260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2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219875">
      <w:bodyDiv w:val="1"/>
      <w:marLeft w:val="0"/>
      <w:marRight w:val="0"/>
      <w:marTop w:val="0"/>
      <w:marBottom w:val="0"/>
      <w:divBdr>
        <w:top w:val="none" w:sz="0" w:space="0" w:color="auto"/>
        <w:left w:val="none" w:sz="0" w:space="0" w:color="auto"/>
        <w:bottom w:val="none" w:sz="0" w:space="0" w:color="auto"/>
        <w:right w:val="none" w:sz="0" w:space="0" w:color="auto"/>
      </w:divBdr>
      <w:divsChild>
        <w:div w:id="93863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ia-antica.org/med/med.htm" TargetMode="External"/><Relationship Id="rId13" Type="http://schemas.openxmlformats.org/officeDocument/2006/relationships/hyperlink" Target="http://www.ostia-antica.org/med/med.htm" TargetMode="External"/><Relationship Id="rId18" Type="http://schemas.openxmlformats.org/officeDocument/2006/relationships/hyperlink" Target="http://www.ostia-antica.org/med/med.htm" TargetMode="External"/><Relationship Id="rId26" Type="http://schemas.openxmlformats.org/officeDocument/2006/relationships/hyperlink" Target="http://www.ostia-antica.org/med/med.htm" TargetMode="External"/><Relationship Id="rId39" Type="http://schemas.openxmlformats.org/officeDocument/2006/relationships/hyperlink" Target="http://www.ostia-antica.org/med/med.htm" TargetMode="External"/><Relationship Id="rId3" Type="http://schemas.openxmlformats.org/officeDocument/2006/relationships/settings" Target="settings.xml"/><Relationship Id="rId21" Type="http://schemas.openxmlformats.org/officeDocument/2006/relationships/hyperlink" Target="http://www.ostia-antica.org/med/med.htm" TargetMode="External"/><Relationship Id="rId34" Type="http://schemas.openxmlformats.org/officeDocument/2006/relationships/hyperlink" Target="http://www.ostia-antica.org/med/med.htm" TargetMode="External"/><Relationship Id="rId42" Type="http://schemas.openxmlformats.org/officeDocument/2006/relationships/image" Target="media/image4.jpeg"/><Relationship Id="rId47" Type="http://schemas.openxmlformats.org/officeDocument/2006/relationships/theme" Target="theme/theme1.xml"/><Relationship Id="rId7" Type="http://schemas.openxmlformats.org/officeDocument/2006/relationships/hyperlink" Target="http://www.ostia-antica.org/med/med.htm" TargetMode="External"/><Relationship Id="rId12" Type="http://schemas.openxmlformats.org/officeDocument/2006/relationships/hyperlink" Target="http://www.ostia-antica.org/med/med.htm" TargetMode="External"/><Relationship Id="rId17" Type="http://schemas.openxmlformats.org/officeDocument/2006/relationships/hyperlink" Target="http://www.ostia-antica.org/med/med.htm" TargetMode="External"/><Relationship Id="rId25" Type="http://schemas.openxmlformats.org/officeDocument/2006/relationships/hyperlink" Target="http://www.ostia-antica.org/med/med.htm" TargetMode="External"/><Relationship Id="rId33" Type="http://schemas.openxmlformats.org/officeDocument/2006/relationships/hyperlink" Target="http://www.ostia-antica.org/med/med.htm" TargetMode="External"/><Relationship Id="rId38" Type="http://schemas.openxmlformats.org/officeDocument/2006/relationships/image" Target="media/image2.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stia-antica.org/med/med.htm" TargetMode="External"/><Relationship Id="rId20" Type="http://schemas.openxmlformats.org/officeDocument/2006/relationships/hyperlink" Target="http://www.ostia-antica.org/med/med.htm" TargetMode="External"/><Relationship Id="rId29" Type="http://schemas.openxmlformats.org/officeDocument/2006/relationships/hyperlink" Target="http://www.ostia-antica.org/med/med.htm" TargetMode="External"/><Relationship Id="rId41" Type="http://schemas.openxmlformats.org/officeDocument/2006/relationships/hyperlink" Target="http://www.ostia-antica.org/med/med.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stia-antica.org/med/med.htm" TargetMode="External"/><Relationship Id="rId24" Type="http://schemas.openxmlformats.org/officeDocument/2006/relationships/hyperlink" Target="http://www.ostia-antica.org/med/med.htm" TargetMode="External"/><Relationship Id="rId32" Type="http://schemas.openxmlformats.org/officeDocument/2006/relationships/hyperlink" Target="http://www.ostia-antica.org/med/med.htm" TargetMode="External"/><Relationship Id="rId37" Type="http://schemas.openxmlformats.org/officeDocument/2006/relationships/hyperlink" Target="http://www.ostia-antica.org/med/westmed2.htm" TargetMode="External"/><Relationship Id="rId40" Type="http://schemas.openxmlformats.org/officeDocument/2006/relationships/image" Target="media/image3.jpeg"/><Relationship Id="rId45" Type="http://schemas.openxmlformats.org/officeDocument/2006/relationships/hyperlink" Target="http://www.ostia-antica.org/med/med.htm" TargetMode="External"/><Relationship Id="rId5" Type="http://schemas.openxmlformats.org/officeDocument/2006/relationships/hyperlink" Target="http://www.ostia-antica.org/index.html" TargetMode="External"/><Relationship Id="rId15" Type="http://schemas.openxmlformats.org/officeDocument/2006/relationships/hyperlink" Target="http://www.ostia-antica.org/med/med.htm" TargetMode="External"/><Relationship Id="rId23" Type="http://schemas.openxmlformats.org/officeDocument/2006/relationships/hyperlink" Target="http://www.ostia-antica.org/med/med.htm" TargetMode="External"/><Relationship Id="rId28" Type="http://schemas.openxmlformats.org/officeDocument/2006/relationships/hyperlink" Target="http://www.ostia-antica.org/med/med.htm" TargetMode="External"/><Relationship Id="rId36" Type="http://schemas.openxmlformats.org/officeDocument/2006/relationships/hyperlink" Target="http://www.ostia-antica.org/med/westmed1.htm" TargetMode="External"/><Relationship Id="rId10" Type="http://schemas.openxmlformats.org/officeDocument/2006/relationships/hyperlink" Target="http://www.ostia-antica.org/med/med.htm" TargetMode="External"/><Relationship Id="rId19" Type="http://schemas.openxmlformats.org/officeDocument/2006/relationships/hyperlink" Target="http://www.ostia-antica.org/med/med.htm" TargetMode="External"/><Relationship Id="rId31" Type="http://schemas.openxmlformats.org/officeDocument/2006/relationships/hyperlink" Target="http://www.ostia-antica.org/med/med.htm" TargetMode="External"/><Relationship Id="rId44" Type="http://schemas.openxmlformats.org/officeDocument/2006/relationships/hyperlink" Target="http://www.ostia-antica.org/med/med.htm" TargetMode="External"/><Relationship Id="rId4" Type="http://schemas.openxmlformats.org/officeDocument/2006/relationships/webSettings" Target="webSettings.xml"/><Relationship Id="rId9" Type="http://schemas.openxmlformats.org/officeDocument/2006/relationships/hyperlink" Target="http://www.ostia-antica.org/med/med.htm" TargetMode="External"/><Relationship Id="rId14" Type="http://schemas.openxmlformats.org/officeDocument/2006/relationships/hyperlink" Target="http://www.ostia-antica.org/med/med.htm" TargetMode="External"/><Relationship Id="rId22" Type="http://schemas.openxmlformats.org/officeDocument/2006/relationships/hyperlink" Target="http://www.ostia-antica.org/med/med.htm" TargetMode="External"/><Relationship Id="rId27" Type="http://schemas.openxmlformats.org/officeDocument/2006/relationships/hyperlink" Target="http://www.ostia-antica.org/med/med.htm" TargetMode="External"/><Relationship Id="rId30" Type="http://schemas.openxmlformats.org/officeDocument/2006/relationships/hyperlink" Target="http://www.ostia-antica.org/med/med.htm" TargetMode="External"/><Relationship Id="rId35" Type="http://schemas.openxmlformats.org/officeDocument/2006/relationships/hyperlink" Target="http://www.ostia-antica.org/med/med.htm" TargetMode="External"/><Relationship Id="rId43"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5212</Words>
  <Characters>28666</Characters>
  <Application>Microsoft Office Word</Application>
  <DocSecurity>0</DocSecurity>
  <Lines>238</Lines>
  <Paragraphs>67</Paragraphs>
  <ScaleCrop>false</ScaleCrop>
  <Company>y</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1</cp:revision>
  <dcterms:created xsi:type="dcterms:W3CDTF">2011-04-24T23:24:00Z</dcterms:created>
  <dcterms:modified xsi:type="dcterms:W3CDTF">2011-04-24T23:25:00Z</dcterms:modified>
</cp:coreProperties>
</file>