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947582" w14:textId="77777777" w:rsidR="006164BA" w:rsidRPr="009A7D37" w:rsidRDefault="006164BA" w:rsidP="001A453B"/>
    <w:p w14:paraId="461B1097" w14:textId="5C74EF73" w:rsidR="007D7964" w:rsidRPr="009A7D37" w:rsidRDefault="0028513B" w:rsidP="007D7964">
      <w:pPr>
        <w:pStyle w:val="Paragraphedeliste"/>
        <w:jc w:val="center"/>
        <w:rPr>
          <w:rFonts w:asciiTheme="majorHAnsi" w:hAnsiTheme="majorHAnsi" w:cstheme="majorHAnsi"/>
          <w:b/>
          <w:bCs/>
          <w:sz w:val="36"/>
          <w:szCs w:val="36"/>
        </w:rPr>
      </w:pPr>
      <w:r w:rsidRPr="009A7D37">
        <w:rPr>
          <w:rFonts w:asciiTheme="majorHAnsi" w:hAnsiTheme="majorHAnsi" w:cstheme="majorHAnsi"/>
          <w:b/>
          <w:bCs/>
          <w:sz w:val="36"/>
          <w:szCs w:val="36"/>
        </w:rPr>
        <w:t>Décrire le monde</w:t>
      </w:r>
      <w:r w:rsidRPr="009A7D37">
        <w:rPr>
          <w:rFonts w:asciiTheme="majorHAnsi" w:hAnsiTheme="majorHAnsi" w:cstheme="majorHAnsi"/>
          <w:b/>
          <w:bCs/>
          <w:sz w:val="36"/>
          <w:szCs w:val="36"/>
        </w:rPr>
        <w:br/>
      </w:r>
      <w:r w:rsidR="007D7964" w:rsidRPr="009A7D37">
        <w:rPr>
          <w:rFonts w:asciiTheme="majorHAnsi" w:hAnsiTheme="majorHAnsi" w:cstheme="majorHAnsi"/>
          <w:b/>
          <w:bCs/>
          <w:sz w:val="36"/>
          <w:szCs w:val="36"/>
        </w:rPr>
        <w:t>La carte à la conquête du territoire</w:t>
      </w:r>
    </w:p>
    <w:p w14:paraId="5B528D0A" w14:textId="77777777" w:rsidR="00C273BE" w:rsidRPr="009A7D37" w:rsidRDefault="00C273BE" w:rsidP="00C273BE">
      <w:pPr>
        <w:pStyle w:val="Paragraphedeliste"/>
        <w:ind w:left="0"/>
        <w:jc w:val="center"/>
        <w:rPr>
          <w:rFonts w:asciiTheme="majorHAnsi" w:hAnsiTheme="majorHAnsi" w:cstheme="majorHAnsi"/>
          <w:b/>
          <w:bCs/>
        </w:rPr>
      </w:pPr>
      <w:r w:rsidRPr="009A7D37">
        <w:rPr>
          <w:rFonts w:asciiTheme="majorHAnsi" w:hAnsiTheme="majorHAnsi" w:cstheme="majorHAnsi"/>
          <w:b/>
          <w:bCs/>
        </w:rPr>
        <w:t>A. DE GRAAUW</w:t>
      </w:r>
    </w:p>
    <w:p w14:paraId="08F99612" w14:textId="77777777" w:rsidR="00C273BE" w:rsidRPr="009A7D37" w:rsidRDefault="00C273BE" w:rsidP="00C273BE">
      <w:pPr>
        <w:pStyle w:val="Paragraphedeliste"/>
        <w:ind w:left="0"/>
        <w:jc w:val="center"/>
        <w:rPr>
          <w:b/>
          <w:bCs/>
        </w:rPr>
      </w:pPr>
    </w:p>
    <w:p w14:paraId="4746B056" w14:textId="514144B5" w:rsidR="00CA3717" w:rsidRPr="009A7D37" w:rsidRDefault="00CA3717" w:rsidP="00CA3717">
      <w:pPr>
        <w:pStyle w:val="Paragraphedeliste"/>
        <w:ind w:left="0"/>
        <w:jc w:val="center"/>
        <w:rPr>
          <w:rFonts w:asciiTheme="majorHAnsi" w:hAnsiTheme="majorHAnsi" w:cstheme="majorHAnsi"/>
        </w:rPr>
      </w:pPr>
      <w:r w:rsidRPr="009A7D37">
        <w:rPr>
          <w:rFonts w:asciiTheme="majorHAnsi" w:hAnsiTheme="majorHAnsi" w:cstheme="majorHAnsi"/>
        </w:rPr>
        <w:t xml:space="preserve">Publié le </w:t>
      </w:r>
      <w:r w:rsidR="004A63FB" w:rsidRPr="009A7D37">
        <w:rPr>
          <w:rFonts w:asciiTheme="majorHAnsi" w:hAnsiTheme="majorHAnsi" w:cstheme="majorHAnsi"/>
        </w:rPr>
        <w:t>3</w:t>
      </w:r>
      <w:r w:rsidR="001C4131" w:rsidRPr="009A7D37">
        <w:rPr>
          <w:rFonts w:asciiTheme="majorHAnsi" w:hAnsiTheme="majorHAnsi" w:cstheme="majorHAnsi"/>
        </w:rPr>
        <w:t>/</w:t>
      </w:r>
      <w:r w:rsidR="00DA0C3B" w:rsidRPr="009A7D37">
        <w:rPr>
          <w:rFonts w:asciiTheme="majorHAnsi" w:hAnsiTheme="majorHAnsi" w:cstheme="majorHAnsi"/>
        </w:rPr>
        <w:t>5</w:t>
      </w:r>
      <w:r w:rsidR="001C4131" w:rsidRPr="009A7D37">
        <w:rPr>
          <w:rFonts w:asciiTheme="majorHAnsi" w:hAnsiTheme="majorHAnsi" w:cstheme="majorHAnsi"/>
        </w:rPr>
        <w:t>/2023</w:t>
      </w:r>
      <w:r w:rsidRPr="009A7D37">
        <w:rPr>
          <w:rFonts w:asciiTheme="majorHAnsi" w:hAnsiTheme="majorHAnsi" w:cstheme="majorHAnsi"/>
        </w:rPr>
        <w:t xml:space="preserve"> sur </w:t>
      </w:r>
      <w:hyperlink r:id="rId7" w:history="1">
        <w:r w:rsidRPr="009A7D37">
          <w:rPr>
            <w:rFonts w:ascii="Calibri" w:eastAsia="Calibri" w:hAnsi="Calibri" w:cs="Calibri"/>
            <w:color w:val="0563C1"/>
            <w:lang w:eastAsia="en-GB"/>
          </w:rPr>
          <w:t>www.</w:t>
        </w:r>
        <w:r w:rsidRPr="009A7D37">
          <w:rPr>
            <w:rFonts w:ascii="Calibri" w:eastAsia="Calibri" w:hAnsi="Calibri" w:cs="Calibri"/>
            <w:color w:val="0563C1"/>
            <w:u w:val="single"/>
            <w:lang w:eastAsia="en-GB"/>
          </w:rPr>
          <w:t>Herodote</w:t>
        </w:r>
        <w:r w:rsidRPr="009A7D37">
          <w:rPr>
            <w:rFonts w:ascii="Calibri" w:eastAsia="Calibri" w:hAnsi="Calibri" w:cs="Calibri"/>
            <w:color w:val="0563C1"/>
            <w:lang w:eastAsia="en-GB"/>
          </w:rPr>
          <w:t>.net</w:t>
        </w:r>
      </w:hyperlink>
    </w:p>
    <w:p w14:paraId="4F0D07D7" w14:textId="77777777" w:rsidR="000C51C2" w:rsidRPr="009A7D37" w:rsidRDefault="000C51C2" w:rsidP="005C1583">
      <w:pPr>
        <w:jc w:val="center"/>
        <w:rPr>
          <w:bCs/>
        </w:rPr>
      </w:pPr>
    </w:p>
    <w:p w14:paraId="5A447906" w14:textId="77777777" w:rsidR="003B1D58" w:rsidRPr="009A7D37" w:rsidRDefault="003B1D58" w:rsidP="005C1583">
      <w:pPr>
        <w:jc w:val="center"/>
        <w:rPr>
          <w:bCs/>
        </w:rPr>
      </w:pPr>
    </w:p>
    <w:p w14:paraId="30420750" w14:textId="77777777" w:rsidR="00305C43" w:rsidRDefault="00305C43" w:rsidP="00305C43">
      <w:pPr>
        <w:pBdr>
          <w:top w:val="single" w:sz="4" w:space="1" w:color="auto"/>
          <w:left w:val="single" w:sz="4" w:space="4" w:color="auto"/>
          <w:bottom w:val="single" w:sz="4" w:space="1" w:color="auto"/>
          <w:right w:val="single" w:sz="4" w:space="4" w:color="auto"/>
        </w:pBdr>
        <w:spacing w:after="0"/>
        <w:rPr>
          <w:bCs/>
        </w:rPr>
      </w:pPr>
    </w:p>
    <w:p w14:paraId="185A2944" w14:textId="51407129" w:rsidR="000530BF" w:rsidRPr="009A7D37" w:rsidRDefault="000530BF" w:rsidP="00DA0C3B">
      <w:pPr>
        <w:pBdr>
          <w:top w:val="single" w:sz="4" w:space="1" w:color="auto"/>
          <w:left w:val="single" w:sz="4" w:space="4" w:color="auto"/>
          <w:bottom w:val="single" w:sz="4" w:space="1" w:color="auto"/>
          <w:right w:val="single" w:sz="4" w:space="4" w:color="auto"/>
        </w:pBdr>
        <w:rPr>
          <w:bCs/>
        </w:rPr>
      </w:pPr>
      <w:r w:rsidRPr="009A7D37">
        <w:rPr>
          <w:bCs/>
        </w:rPr>
        <w:t xml:space="preserve">La prise de conscience de l’écologie à l’échelle de la planète a émergé dans le dernier quart du </w:t>
      </w:r>
      <w:r w:rsidR="00644CFA" w:rsidRPr="009A7D37">
        <w:rPr>
          <w:bCs/>
        </w:rPr>
        <w:t>20</w:t>
      </w:r>
      <w:r w:rsidR="005B6254" w:rsidRPr="009A7D37">
        <w:rPr>
          <w:bCs/>
          <w:vertAlign w:val="superscript"/>
        </w:rPr>
        <w:t>e</w:t>
      </w:r>
      <w:r w:rsidR="005B6254" w:rsidRPr="009A7D37">
        <w:rPr>
          <w:bCs/>
        </w:rPr>
        <w:t xml:space="preserve"> </w:t>
      </w:r>
      <w:r w:rsidRPr="009A7D37">
        <w:rPr>
          <w:bCs/>
        </w:rPr>
        <w:t>siècle, quand l’humanité a été capable d’observer la Terre dans son ensemble depuis l’espace.</w:t>
      </w:r>
    </w:p>
    <w:p w14:paraId="55EDC5BB" w14:textId="77777777" w:rsidR="000530BF" w:rsidRPr="009A7D37" w:rsidRDefault="000530BF" w:rsidP="00DA0C3B">
      <w:pPr>
        <w:pBdr>
          <w:top w:val="single" w:sz="4" w:space="1" w:color="auto"/>
          <w:left w:val="single" w:sz="4" w:space="4" w:color="auto"/>
          <w:bottom w:val="single" w:sz="4" w:space="1" w:color="auto"/>
          <w:right w:val="single" w:sz="4" w:space="4" w:color="auto"/>
        </w:pBdr>
        <w:rPr>
          <w:bCs/>
        </w:rPr>
      </w:pPr>
      <w:r w:rsidRPr="009A7D37">
        <w:rPr>
          <w:bCs/>
        </w:rPr>
        <w:t xml:space="preserve">Cette perception inédite et bouleversante de notre </w:t>
      </w:r>
      <w:r w:rsidRPr="009A7D37">
        <w:rPr>
          <w:bCs/>
          <w:i/>
          <w:iCs/>
        </w:rPr>
        <w:t>« maison commune »</w:t>
      </w:r>
      <w:r w:rsidRPr="009A7D37">
        <w:rPr>
          <w:bCs/>
        </w:rPr>
        <w:t xml:space="preserve"> est l’aboutissement d’une longue marche qui débute à l’aube de l’Histoire avec les premières cartes décrivant le territoire. Elle a conduit à des cartes de plus en plus précises et étendues, tant pour les navigateurs que pour les savants, les commerçants et les conquérants.</w:t>
      </w:r>
    </w:p>
    <w:p w14:paraId="0E6B6E24" w14:textId="77777777" w:rsidR="00DA0C3B" w:rsidRPr="009A7D37" w:rsidRDefault="000530BF" w:rsidP="00DA0C3B">
      <w:pPr>
        <w:pBdr>
          <w:top w:val="single" w:sz="4" w:space="1" w:color="auto"/>
          <w:left w:val="single" w:sz="4" w:space="4" w:color="auto"/>
          <w:bottom w:val="single" w:sz="4" w:space="1" w:color="auto"/>
          <w:right w:val="single" w:sz="4" w:space="4" w:color="auto"/>
        </w:pBdr>
        <w:rPr>
          <w:bCs/>
        </w:rPr>
      </w:pPr>
      <w:r w:rsidRPr="009A7D37">
        <w:rPr>
          <w:bCs/>
        </w:rPr>
        <w:t>Qu’elles décrivent les fluctuations de l’anticyclone des Açores ou les mouvements militaires dans les plaines d’Ukraine, les cartes sont devenues un outil indispensable à la gestion de nos sociétés.</w:t>
      </w:r>
    </w:p>
    <w:p w14:paraId="72A273CA" w14:textId="4801DE7A" w:rsidR="000530BF" w:rsidRPr="009A7D37" w:rsidRDefault="00D938D8" w:rsidP="00272280">
      <w:pPr>
        <w:pBdr>
          <w:top w:val="single" w:sz="4" w:space="1" w:color="auto"/>
          <w:left w:val="single" w:sz="4" w:space="4" w:color="auto"/>
          <w:bottom w:val="single" w:sz="4" w:space="1" w:color="auto"/>
          <w:right w:val="single" w:sz="4" w:space="4" w:color="auto"/>
        </w:pBdr>
        <w:jc w:val="right"/>
        <w:rPr>
          <w:bCs/>
        </w:rPr>
      </w:pPr>
      <w:r w:rsidRPr="009A7D37">
        <w:rPr>
          <w:bCs/>
        </w:rPr>
        <w:t>Préface d’</w:t>
      </w:r>
      <w:r w:rsidR="00DA0C3B" w:rsidRPr="009A7D37">
        <w:rPr>
          <w:bCs/>
        </w:rPr>
        <w:t xml:space="preserve">André </w:t>
      </w:r>
      <w:proofErr w:type="spellStart"/>
      <w:r w:rsidR="00DA0C3B" w:rsidRPr="009A7D37">
        <w:rPr>
          <w:bCs/>
        </w:rPr>
        <w:t>Larané</w:t>
      </w:r>
      <w:proofErr w:type="spellEnd"/>
      <w:r w:rsidR="00272280" w:rsidRPr="009A7D37">
        <w:rPr>
          <w:bCs/>
        </w:rPr>
        <w:tab/>
      </w:r>
    </w:p>
    <w:p w14:paraId="2E3CABA3" w14:textId="77777777" w:rsidR="003B1D58" w:rsidRPr="009A7D37" w:rsidRDefault="003B1D58" w:rsidP="001A453B"/>
    <w:p w14:paraId="3F606A42" w14:textId="0FE3B8FE" w:rsidR="00B27F72" w:rsidRPr="009A7D37" w:rsidRDefault="00B27F72" w:rsidP="003015C0">
      <w:pPr>
        <w:pStyle w:val="Titre3"/>
      </w:pPr>
      <w:r w:rsidRPr="009A7D37">
        <w:t>De l’observation du cosmos à la découverte de la rotondité de la Terre</w:t>
      </w:r>
    </w:p>
    <w:p w14:paraId="2469C357" w14:textId="77777777" w:rsidR="003015C0" w:rsidRPr="009A7D37" w:rsidRDefault="003015C0" w:rsidP="003015C0">
      <w:pPr>
        <w:rPr>
          <w:bCs/>
        </w:rPr>
      </w:pPr>
      <w:r w:rsidRPr="009A7D37">
        <w:rPr>
          <w:bCs/>
        </w:rPr>
        <w:t>Sous le ciel limpide et sec du Moyen-Orient, pasteurs et bergers ont pu très tôt observer le mouvement des astres et des planètes et réfléchir à leur place dans l’infinité du cosmos.</w:t>
      </w:r>
    </w:p>
    <w:p w14:paraId="7302070D" w14:textId="22463120" w:rsidR="003015C0" w:rsidRPr="009A7D37" w:rsidRDefault="003015C0" w:rsidP="003015C0">
      <w:pPr>
        <w:rPr>
          <w:bCs/>
        </w:rPr>
      </w:pPr>
      <w:r w:rsidRPr="009A7D37">
        <w:rPr>
          <w:bCs/>
        </w:rPr>
        <w:t xml:space="preserve">C’est ainsi que, vers 10 000 av. J.-C., sont apparus les premiers sanctuaires en lien avec le cosmos et ses mystérieuses divinités, comme le site mégalithique de </w:t>
      </w:r>
      <w:proofErr w:type="spellStart"/>
      <w:r w:rsidRPr="009A7D37">
        <w:rPr>
          <w:bCs/>
        </w:rPr>
        <w:t>Göbekli</w:t>
      </w:r>
      <w:proofErr w:type="spellEnd"/>
      <w:r w:rsidRPr="009A7D37">
        <w:rPr>
          <w:bCs/>
        </w:rPr>
        <w:t xml:space="preserve"> </w:t>
      </w:r>
      <w:proofErr w:type="spellStart"/>
      <w:r w:rsidRPr="009A7D37">
        <w:rPr>
          <w:bCs/>
        </w:rPr>
        <w:t>Tepe</w:t>
      </w:r>
      <w:proofErr w:type="spellEnd"/>
      <w:r w:rsidRPr="009A7D37">
        <w:rPr>
          <w:bCs/>
        </w:rPr>
        <w:t xml:space="preserve">, en Asie </w:t>
      </w:r>
      <w:r w:rsidR="00546DE0" w:rsidRPr="009A7D37">
        <w:rPr>
          <w:bCs/>
        </w:rPr>
        <w:t>Mineure</w:t>
      </w:r>
      <w:r w:rsidRPr="009A7D37">
        <w:rPr>
          <w:bCs/>
        </w:rPr>
        <w:t xml:space="preserve"> (Turquie actuelle).</w:t>
      </w:r>
      <w:r w:rsidR="00597095" w:rsidRPr="009A7D37">
        <w:rPr>
          <w:bCs/>
        </w:rPr>
        <w:br/>
      </w:r>
      <w:r w:rsidRPr="009A7D37">
        <w:rPr>
          <w:bCs/>
        </w:rPr>
        <w:t>Le site célèbre de Stonehenge (Angleterre), érigé entre 3000 et 1000 av. J.-C., relevait de semblables préoccupations religieuses avec en prime sans doute des repères calendaires pour les travaux agricoles.</w:t>
      </w:r>
    </w:p>
    <w:p w14:paraId="467BAFB5" w14:textId="2C1B48F0" w:rsidR="00875096" w:rsidRPr="009A7D37" w:rsidRDefault="00875096" w:rsidP="00875096">
      <w:r w:rsidRPr="009A7D37">
        <w:t xml:space="preserve">Ces sanctuaires, selon la thèse de l’anthropologue Jacques Cauvin, ont contribué à la </w:t>
      </w:r>
      <w:hyperlink r:id="rId8" w:history="1">
        <w:r w:rsidRPr="009A7D37">
          <w:rPr>
            <w:color w:val="0563C1"/>
            <w:u w:val="single"/>
          </w:rPr>
          <w:t>sédentarisation</w:t>
        </w:r>
      </w:hyperlink>
      <w:r w:rsidRPr="009A7D37">
        <w:t xml:space="preserve"> des humains et hâté le développement de l’agriculture et de l’élevage. La plus ancienne ville connue, </w:t>
      </w:r>
      <w:proofErr w:type="spellStart"/>
      <w:r w:rsidRPr="009A7D37">
        <w:t>Çatal</w:t>
      </w:r>
      <w:proofErr w:type="spellEnd"/>
      <w:r w:rsidRPr="009A7D37">
        <w:t xml:space="preserve"> </w:t>
      </w:r>
      <w:proofErr w:type="spellStart"/>
      <w:r w:rsidRPr="009A7D37">
        <w:t>Höyük</w:t>
      </w:r>
      <w:proofErr w:type="spellEnd"/>
      <w:r w:rsidRPr="009A7D37">
        <w:t xml:space="preserve">, également en Asie </w:t>
      </w:r>
      <w:r w:rsidR="00113261" w:rsidRPr="009A7D37">
        <w:t>Mineure</w:t>
      </w:r>
      <w:r w:rsidRPr="009A7D37">
        <w:t xml:space="preserve">, est née autour d’un sanctuaire. Elle nous a laissé la première </w:t>
      </w:r>
      <w:r w:rsidRPr="009A7D37">
        <w:rPr>
          <w:i/>
          <w:iCs/>
        </w:rPr>
        <w:t xml:space="preserve">« carte » </w:t>
      </w:r>
      <w:r w:rsidRPr="009A7D37">
        <w:t xml:space="preserve">connue, gravée sur une pierre et que l’on pourrait qualifier de </w:t>
      </w:r>
      <w:r w:rsidRPr="009A7D37">
        <w:rPr>
          <w:i/>
          <w:iCs/>
        </w:rPr>
        <w:t>« plan de la ville »</w:t>
      </w:r>
      <w:r w:rsidR="005B221F" w:rsidRPr="009A7D37">
        <w:rPr>
          <w:i/>
          <w:iCs/>
        </w:rPr>
        <w:t xml:space="preserve"> </w:t>
      </w:r>
      <w:r w:rsidR="005B221F" w:rsidRPr="009A7D37">
        <w:t>(3 x 0.9 m)</w:t>
      </w:r>
      <w:r w:rsidRPr="009A7D37">
        <w:t>. Elle est datée de 6200 av. J.-C.</w:t>
      </w:r>
    </w:p>
    <w:p w14:paraId="1210A03A" w14:textId="77777777" w:rsidR="00875096" w:rsidRPr="009A7D37" w:rsidRDefault="00875096" w:rsidP="00875096">
      <w:r w:rsidRPr="009A7D37">
        <w:t>Beaucoup plus tard apparaissent de nombreux autres exemples de cartes locales de dimensions plus modestes comme celles de Ga-Sur (Irak, 7,6 x 6,8 cm, vers 2500 av. J.-C.), Nippur (Irak, 21 x 18 cm, vers 1300 av. J.-C.), le papyrus dit de Turin (Égypte, 210 x 41 cm, vers 1150 av. J.-C.) et d’autres. La plupart, fidèles autant que possible à la réalité du terrain, sont de petites tablettes d’argile qui ont un caractère purement utilitaire.</w:t>
      </w:r>
    </w:p>
    <w:p w14:paraId="3BDBC6D9" w14:textId="77777777" w:rsidR="00875096" w:rsidRPr="009A7D37" w:rsidRDefault="00875096" w:rsidP="004807CF"/>
    <w:p w14:paraId="7424802D" w14:textId="77777777" w:rsidR="004807CF" w:rsidRPr="009A7D37" w:rsidRDefault="004807CF" w:rsidP="004807CF">
      <w:pPr>
        <w:jc w:val="center"/>
        <w:rPr>
          <w:sz w:val="18"/>
          <w:szCs w:val="18"/>
        </w:rPr>
      </w:pPr>
      <w:r w:rsidRPr="009A7D37">
        <w:rPr>
          <w:sz w:val="18"/>
          <w:szCs w:val="18"/>
        </w:rPr>
        <w:lastRenderedPageBreak/>
        <w:drawing>
          <wp:inline distT="0" distB="0" distL="0" distR="0" wp14:anchorId="0176438D" wp14:editId="310A27B1">
            <wp:extent cx="3884295" cy="3689909"/>
            <wp:effectExtent l="0" t="0" r="1905" b="6350"/>
            <wp:docPr id="4" name="Image 4" descr="Une image contenant texte, matériau de construction, br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 matériau de construction, brique&#10;&#10;Description générée automatiquemen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02468" cy="3707173"/>
                    </a:xfrm>
                    <a:prstGeom prst="rect">
                      <a:avLst/>
                    </a:prstGeom>
                    <a:noFill/>
                    <a:ln>
                      <a:noFill/>
                    </a:ln>
                  </pic:spPr>
                </pic:pic>
              </a:graphicData>
            </a:graphic>
          </wp:inline>
        </w:drawing>
      </w:r>
      <w:r w:rsidRPr="009A7D37">
        <w:rPr>
          <w:sz w:val="18"/>
          <w:szCs w:val="18"/>
        </w:rPr>
        <w:br/>
        <w:t xml:space="preserve">Fig. 6. </w:t>
      </w:r>
      <w:r w:rsidRPr="009A7D37">
        <w:rPr>
          <w:b/>
          <w:bCs/>
          <w:sz w:val="18"/>
          <w:szCs w:val="18"/>
        </w:rPr>
        <w:t xml:space="preserve">Carte de </w:t>
      </w:r>
      <w:proofErr w:type="spellStart"/>
      <w:r w:rsidRPr="009A7D37">
        <w:rPr>
          <w:b/>
          <w:bCs/>
          <w:sz w:val="18"/>
          <w:szCs w:val="18"/>
        </w:rPr>
        <w:t>Çatalhöyük</w:t>
      </w:r>
      <w:proofErr w:type="spellEnd"/>
      <w:r w:rsidRPr="009A7D37">
        <w:rPr>
          <w:sz w:val="18"/>
          <w:szCs w:val="18"/>
        </w:rPr>
        <w:t xml:space="preserve">, avec l’éruption du volcan Hasan (Ankara Mus. of </w:t>
      </w:r>
      <w:proofErr w:type="spellStart"/>
      <w:r w:rsidRPr="009A7D37">
        <w:rPr>
          <w:sz w:val="18"/>
          <w:szCs w:val="18"/>
        </w:rPr>
        <w:t>Anatolian</w:t>
      </w:r>
      <w:proofErr w:type="spellEnd"/>
      <w:r w:rsidRPr="009A7D37">
        <w:rPr>
          <w:sz w:val="18"/>
          <w:szCs w:val="18"/>
        </w:rPr>
        <w:t xml:space="preserve"> </w:t>
      </w:r>
      <w:proofErr w:type="spellStart"/>
      <w:r w:rsidRPr="009A7D37">
        <w:rPr>
          <w:sz w:val="18"/>
          <w:szCs w:val="18"/>
        </w:rPr>
        <w:t>Civiliz</w:t>
      </w:r>
      <w:proofErr w:type="spellEnd"/>
      <w:r w:rsidRPr="009A7D37">
        <w:rPr>
          <w:sz w:val="18"/>
          <w:szCs w:val="18"/>
        </w:rPr>
        <w:t>.).</w:t>
      </w:r>
    </w:p>
    <w:p w14:paraId="47385DD6" w14:textId="77777777" w:rsidR="00887728" w:rsidRPr="009A7D37" w:rsidRDefault="00887728" w:rsidP="004807CF">
      <w:pPr>
        <w:jc w:val="center"/>
      </w:pPr>
    </w:p>
    <w:p w14:paraId="01152B49" w14:textId="338D1A57" w:rsidR="004807CF" w:rsidRPr="009A7D37" w:rsidRDefault="004807CF" w:rsidP="004807CF">
      <w:pPr>
        <w:jc w:val="center"/>
        <w:rPr>
          <w:sz w:val="18"/>
          <w:szCs w:val="18"/>
        </w:rPr>
      </w:pPr>
      <w:r w:rsidRPr="009A7D37">
        <w:rPr>
          <w:sz w:val="18"/>
          <w:szCs w:val="18"/>
        </w:rPr>
        <w:drawing>
          <wp:inline distT="0" distB="0" distL="0" distR="0" wp14:anchorId="6DA17A9E" wp14:editId="1379BEC2">
            <wp:extent cx="3655680" cy="2960569"/>
            <wp:effectExtent l="0" t="0" r="2540" b="0"/>
            <wp:docPr id="8" name="Image 8"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carte&#10;&#10;Description générée automatiquemen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68681" cy="2971098"/>
                    </a:xfrm>
                    <a:prstGeom prst="rect">
                      <a:avLst/>
                    </a:prstGeom>
                    <a:noFill/>
                    <a:ln>
                      <a:noFill/>
                    </a:ln>
                  </pic:spPr>
                </pic:pic>
              </a:graphicData>
            </a:graphic>
          </wp:inline>
        </w:drawing>
      </w:r>
      <w:r w:rsidRPr="009A7D37">
        <w:rPr>
          <w:sz w:val="18"/>
          <w:szCs w:val="18"/>
        </w:rPr>
        <w:br/>
        <w:t xml:space="preserve">Fig. 7. </w:t>
      </w:r>
      <w:r w:rsidRPr="009A7D37">
        <w:rPr>
          <w:b/>
          <w:bCs/>
          <w:sz w:val="18"/>
          <w:szCs w:val="18"/>
        </w:rPr>
        <w:t>Carte de Nippur</w:t>
      </w:r>
      <w:r w:rsidRPr="009A7D37">
        <w:rPr>
          <w:sz w:val="18"/>
          <w:szCs w:val="18"/>
        </w:rPr>
        <w:t xml:space="preserve"> montr</w:t>
      </w:r>
      <w:r w:rsidR="00EC0D23" w:rsidRPr="009A7D37">
        <w:rPr>
          <w:sz w:val="18"/>
          <w:szCs w:val="18"/>
        </w:rPr>
        <w:t>ant</w:t>
      </w:r>
      <w:r w:rsidRPr="009A7D37">
        <w:rPr>
          <w:sz w:val="18"/>
          <w:szCs w:val="18"/>
        </w:rPr>
        <w:t xml:space="preserve"> la ville de Babylone avec temples et canaux </w:t>
      </w:r>
      <w:r w:rsidRPr="009A7D37">
        <w:rPr>
          <w:sz w:val="18"/>
          <w:szCs w:val="18"/>
        </w:rPr>
        <w:br/>
        <w:t>(</w:t>
      </w:r>
      <w:proofErr w:type="spellStart"/>
      <w:r w:rsidRPr="009A7D37">
        <w:rPr>
          <w:sz w:val="18"/>
          <w:szCs w:val="18"/>
        </w:rPr>
        <w:t>University</w:t>
      </w:r>
      <w:proofErr w:type="spellEnd"/>
      <w:r w:rsidRPr="009A7D37">
        <w:rPr>
          <w:sz w:val="18"/>
          <w:szCs w:val="18"/>
        </w:rPr>
        <w:t xml:space="preserve"> of </w:t>
      </w:r>
      <w:proofErr w:type="spellStart"/>
      <w:r w:rsidRPr="009A7D37">
        <w:rPr>
          <w:sz w:val="18"/>
          <w:szCs w:val="18"/>
        </w:rPr>
        <w:t>Pennsylvania</w:t>
      </w:r>
      <w:proofErr w:type="spellEnd"/>
      <w:r w:rsidRPr="009A7D37">
        <w:rPr>
          <w:sz w:val="18"/>
          <w:szCs w:val="18"/>
        </w:rPr>
        <w:t xml:space="preserve"> Mus.).</w:t>
      </w:r>
    </w:p>
    <w:p w14:paraId="1970B31B" w14:textId="77777777" w:rsidR="002856FB" w:rsidRPr="009A7D37" w:rsidRDefault="002856FB" w:rsidP="00D81F60"/>
    <w:p w14:paraId="7CC78A15" w14:textId="317966FD" w:rsidR="00D81F60" w:rsidRPr="009A7D37" w:rsidRDefault="00D81F60" w:rsidP="00D81F60">
      <w:r w:rsidRPr="009A7D37">
        <w:t>Avec la naissance de l’</w:t>
      </w:r>
      <w:hyperlink r:id="rId11" w:history="1">
        <w:r w:rsidRPr="009A7D37">
          <w:rPr>
            <w:color w:val="0563C1"/>
            <w:u w:val="single"/>
          </w:rPr>
          <w:t>écriture</w:t>
        </w:r>
      </w:hyperlink>
      <w:r w:rsidRPr="009A7D37">
        <w:t xml:space="preserve"> vers 3300 av. J-C., on commence à décrire sous forme textuelle les territoires connus. Le temps n’est pas encore venu de les représenter sous forme de cartes graphiques. Les plus anciennes descriptions de paysages – à vrai dire très imprécises - nous sont fournies par l’</w:t>
      </w:r>
      <w:r w:rsidRPr="009A7D37">
        <w:rPr>
          <w:i/>
          <w:iCs/>
        </w:rPr>
        <w:t>Odyssée</w:t>
      </w:r>
      <w:r w:rsidRPr="009A7D37">
        <w:t xml:space="preserve"> d’</w:t>
      </w:r>
      <w:hyperlink r:id="rId12" w:history="1">
        <w:r w:rsidRPr="009A7D37">
          <w:rPr>
            <w:color w:val="0563C1"/>
            <w:u w:val="single"/>
          </w:rPr>
          <w:t>Homère</w:t>
        </w:r>
      </w:hyperlink>
      <w:r w:rsidRPr="009A7D37">
        <w:t xml:space="preserve">. </w:t>
      </w:r>
    </w:p>
    <w:p w14:paraId="0E095000" w14:textId="77777777" w:rsidR="00D81F60" w:rsidRPr="009A7D37" w:rsidRDefault="00D81F60" w:rsidP="00D81F60">
      <w:r w:rsidRPr="009A7D37">
        <w:t xml:space="preserve">Le </w:t>
      </w:r>
      <w:r w:rsidRPr="009A7D37">
        <w:rPr>
          <w:i/>
          <w:iCs/>
        </w:rPr>
        <w:t>« prince des poètes »</w:t>
      </w:r>
      <w:r w:rsidRPr="009A7D37">
        <w:t xml:space="preserve"> combine le temps et l’espace dans sa description du </w:t>
      </w:r>
      <w:r w:rsidRPr="009A7D37">
        <w:rPr>
          <w:i/>
          <w:iCs/>
        </w:rPr>
        <w:t>« grand et solide bouclier »</w:t>
      </w:r>
      <w:r w:rsidRPr="009A7D37">
        <w:t xml:space="preserve"> d’Achille ; ce faisant, d’une certaine manière, il se relie à </w:t>
      </w:r>
      <w:hyperlink r:id="rId13" w:history="1">
        <w:r w:rsidRPr="009A7D37">
          <w:rPr>
            <w:color w:val="0563C1"/>
            <w:u w:val="single"/>
          </w:rPr>
          <w:t>Einstein</w:t>
        </w:r>
      </w:hyperlink>
      <w:r w:rsidRPr="009A7D37">
        <w:t xml:space="preserve">, le </w:t>
      </w:r>
      <w:r w:rsidRPr="009A7D37">
        <w:rPr>
          <w:i/>
          <w:iCs/>
        </w:rPr>
        <w:t>« père de l’espace-temps »</w:t>
      </w:r>
      <w:r w:rsidRPr="009A7D37">
        <w:t> !</w:t>
      </w:r>
    </w:p>
    <w:p w14:paraId="44BCEF97" w14:textId="77777777" w:rsidR="00202102" w:rsidRPr="009A7D37" w:rsidRDefault="00202102" w:rsidP="00D81F60"/>
    <w:p w14:paraId="331C4147" w14:textId="77777777" w:rsidR="00D81F60" w:rsidRPr="009A7D37" w:rsidRDefault="00D81F60" w:rsidP="00D81F60">
      <w:pPr>
        <w:jc w:val="center"/>
        <w:rPr>
          <w:sz w:val="18"/>
          <w:szCs w:val="18"/>
        </w:rPr>
      </w:pPr>
      <w:r w:rsidRPr="009A7D37">
        <w:drawing>
          <wp:inline distT="0" distB="0" distL="0" distR="0" wp14:anchorId="5E0106C6" wp14:editId="686DCCCB">
            <wp:extent cx="4805301" cy="4752975"/>
            <wp:effectExtent l="0" t="0" r="0" b="0"/>
            <wp:docPr id="11" name="Image 1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texte&#10;&#10;Description générée automatiquemen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29172" cy="4776586"/>
                    </a:xfrm>
                    <a:prstGeom prst="rect">
                      <a:avLst/>
                    </a:prstGeom>
                    <a:noFill/>
                    <a:ln>
                      <a:noFill/>
                    </a:ln>
                  </pic:spPr>
                </pic:pic>
              </a:graphicData>
            </a:graphic>
          </wp:inline>
        </w:drawing>
      </w:r>
      <w:r w:rsidRPr="009A7D37">
        <w:rPr>
          <w:sz w:val="18"/>
          <w:szCs w:val="18"/>
        </w:rPr>
        <w:br/>
        <w:t xml:space="preserve">Fig. 1. </w:t>
      </w:r>
      <w:r w:rsidRPr="009A7D37">
        <w:rPr>
          <w:b/>
          <w:bCs/>
          <w:sz w:val="18"/>
          <w:szCs w:val="18"/>
        </w:rPr>
        <w:t>Bouclier d’Achille</w:t>
      </w:r>
      <w:r w:rsidRPr="009A7D37">
        <w:rPr>
          <w:sz w:val="18"/>
          <w:szCs w:val="18"/>
        </w:rPr>
        <w:t xml:space="preserve">, selon une interprétation de l’Iliade d’Homère </w:t>
      </w:r>
      <w:r w:rsidRPr="009A7D37">
        <w:rPr>
          <w:sz w:val="18"/>
          <w:szCs w:val="18"/>
        </w:rPr>
        <w:br/>
        <w:t xml:space="preserve">(livre 18, vers 484-609) par Kathleen </w:t>
      </w:r>
      <w:proofErr w:type="spellStart"/>
      <w:r w:rsidRPr="009A7D37">
        <w:rPr>
          <w:sz w:val="18"/>
          <w:szCs w:val="18"/>
        </w:rPr>
        <w:t>Vail</w:t>
      </w:r>
      <w:proofErr w:type="spellEnd"/>
      <w:r w:rsidRPr="009A7D37">
        <w:rPr>
          <w:sz w:val="18"/>
          <w:szCs w:val="18"/>
        </w:rPr>
        <w:t xml:space="preserve"> (2018).</w:t>
      </w:r>
    </w:p>
    <w:p w14:paraId="16B8EC49" w14:textId="77777777" w:rsidR="003B12E6" w:rsidRPr="009A7D37" w:rsidRDefault="003B12E6" w:rsidP="00556F6B"/>
    <w:p w14:paraId="52154E72" w14:textId="2950AAE5" w:rsidR="00556F6B" w:rsidRPr="009A7D37" w:rsidRDefault="00556F6B" w:rsidP="00556F6B">
      <w:r w:rsidRPr="009A7D37">
        <w:t>Ne disposant que des observations des navigateurs et voyageurs, les Anciens éprouvent de la difficulté à représenter l’</w:t>
      </w:r>
      <w:r w:rsidRPr="009A7D37">
        <w:rPr>
          <w:i/>
          <w:iCs/>
        </w:rPr>
        <w:t>oïkoumène</w:t>
      </w:r>
      <w:r w:rsidRPr="009A7D37">
        <w:t xml:space="preserve"> (ou </w:t>
      </w:r>
      <w:r w:rsidRPr="009A7D37">
        <w:rPr>
          <w:i/>
          <w:iCs/>
        </w:rPr>
        <w:t>œkoumène, « monde habité »</w:t>
      </w:r>
      <w:r w:rsidRPr="009A7D37">
        <w:t>). Ils le décrivent comme une île au milieu d’un océan, et cette représentation va perdurer jusqu’au Moyen Âge.</w:t>
      </w:r>
    </w:p>
    <w:p w14:paraId="166F554A" w14:textId="77777777" w:rsidR="00556F6B" w:rsidRPr="009A7D37" w:rsidRDefault="00556F6B" w:rsidP="00556F6B">
      <w:r w:rsidRPr="009A7D37">
        <w:t>Anaximandre de Milet est ainsi considéré comme le premier savant à avoir tenté de décrire le monde vers 550 av. J-C (</w:t>
      </w:r>
      <w:proofErr w:type="spellStart"/>
      <w:r w:rsidRPr="009A7D37">
        <w:t>Geus</w:t>
      </w:r>
      <w:proofErr w:type="spellEnd"/>
      <w:r w:rsidRPr="009A7D37">
        <w:t xml:space="preserve">, 2018). Il a été suivi d’Hécatée, également de Milet. L’importance de la mer est notée vers 400 av. J-C. par Platon qui compare les hommes à </w:t>
      </w:r>
      <w:r w:rsidRPr="009A7D37">
        <w:rPr>
          <w:i/>
          <w:iCs/>
        </w:rPr>
        <w:t>« des fourmis ou des grenouilles autour d’un étang »</w:t>
      </w:r>
      <w:r w:rsidRPr="009A7D37">
        <w:t xml:space="preserve"> (Phédon, 58). Plus tard, Strabon définira l’oïkoumène comme réduit aux rivages que la mer veut bien lui laisser (Géogr. 2.5.17).</w:t>
      </w:r>
    </w:p>
    <w:p w14:paraId="5B185DB5" w14:textId="61D57304" w:rsidR="00282151" w:rsidRPr="009A7D37" w:rsidRDefault="00282151" w:rsidP="00282151">
      <w:r w:rsidRPr="00282151">
        <w:t>Les textes de Platon, Aristote et bien sûr</w:t>
      </w:r>
      <w:r w:rsidR="0069217B" w:rsidRPr="009A7D37">
        <w:t xml:space="preserve"> </w:t>
      </w:r>
      <w:hyperlink r:id="rId15" w:history="1">
        <w:r w:rsidRPr="00282151">
          <w:rPr>
            <w:rStyle w:val="Lienhypertexte"/>
          </w:rPr>
          <w:t>Ératosthène</w:t>
        </w:r>
      </w:hyperlink>
      <w:r w:rsidR="00067CAF" w:rsidRPr="009A7D37">
        <w:t xml:space="preserve"> </w:t>
      </w:r>
      <w:r w:rsidRPr="00282151">
        <w:t xml:space="preserve">témoignent de ce que la rotondité de la Terre était admise dans les milieux intellectuels à partir du </w:t>
      </w:r>
      <w:r w:rsidR="005327CC" w:rsidRPr="009A7D37">
        <w:t>5</w:t>
      </w:r>
      <w:r w:rsidR="005327CC" w:rsidRPr="009A7D37">
        <w:rPr>
          <w:vertAlign w:val="superscript"/>
        </w:rPr>
        <w:t>e</w:t>
      </w:r>
      <w:r w:rsidR="005327CC" w:rsidRPr="009A7D37">
        <w:t xml:space="preserve"> </w:t>
      </w:r>
      <w:r w:rsidRPr="00282151">
        <w:t xml:space="preserve">siècle av. J.-C. au moins. Dans sa </w:t>
      </w:r>
      <w:r w:rsidRPr="00282151">
        <w:rPr>
          <w:i/>
          <w:iCs/>
        </w:rPr>
        <w:t>Vie de Pythagore</w:t>
      </w:r>
      <w:r w:rsidRPr="00282151">
        <w:t xml:space="preserve">, le poète Diogène </w:t>
      </w:r>
      <w:proofErr w:type="spellStart"/>
      <w:r w:rsidRPr="00282151">
        <w:t>Laërce</w:t>
      </w:r>
      <w:proofErr w:type="spellEnd"/>
      <w:r w:rsidRPr="00282151">
        <w:t xml:space="preserve"> (</w:t>
      </w:r>
      <w:r w:rsidR="00D86EA5">
        <w:t>3</w:t>
      </w:r>
      <w:r w:rsidR="00D86EA5" w:rsidRPr="00D86EA5">
        <w:rPr>
          <w:vertAlign w:val="superscript"/>
        </w:rPr>
        <w:t>e</w:t>
      </w:r>
      <w:r w:rsidR="00D86EA5">
        <w:t xml:space="preserve"> </w:t>
      </w:r>
      <w:r w:rsidRPr="00282151">
        <w:t xml:space="preserve">siècle av. J.-C.) laisse même supposer que ce mathématicien du </w:t>
      </w:r>
      <w:r w:rsidR="0021536D" w:rsidRPr="009A7D37">
        <w:t>6</w:t>
      </w:r>
      <w:r w:rsidR="0021536D" w:rsidRPr="009A7D37">
        <w:rPr>
          <w:vertAlign w:val="superscript"/>
        </w:rPr>
        <w:t>e</w:t>
      </w:r>
      <w:r w:rsidRPr="00282151">
        <w:t xml:space="preserve"> siècle</w:t>
      </w:r>
      <w:r w:rsidR="00D86EA5">
        <w:t xml:space="preserve"> </w:t>
      </w:r>
      <w:r w:rsidR="00F24616" w:rsidRPr="00282151">
        <w:t>av. J.-C.</w:t>
      </w:r>
      <w:r w:rsidR="00F24616">
        <w:t xml:space="preserve"> </w:t>
      </w:r>
      <w:r w:rsidRPr="00282151">
        <w:t>aurait déjà décrit le Cosmos (mot dont il est l'inventeur) et la Terre comme sphériques</w:t>
      </w:r>
      <w:r w:rsidR="00545F48">
        <w:t xml:space="preserve">, </w:t>
      </w:r>
      <w:r w:rsidR="00545F48" w:rsidRPr="009A7D37">
        <w:t>car pour lui la sphère est la forme parfaite</w:t>
      </w:r>
      <w:r w:rsidR="00545F48">
        <w:t>.</w:t>
      </w:r>
      <w:r w:rsidRPr="00282151">
        <w:t xml:space="preserve"> Le philosophe Parménide d'Élée, au </w:t>
      </w:r>
      <w:r w:rsidR="0021536D" w:rsidRPr="009A7D37">
        <w:t>5</w:t>
      </w:r>
      <w:r w:rsidR="0021536D" w:rsidRPr="009A7D37">
        <w:rPr>
          <w:vertAlign w:val="superscript"/>
        </w:rPr>
        <w:t>e</w:t>
      </w:r>
      <w:r w:rsidRPr="00282151">
        <w:t xml:space="preserve"> siècle, pensait également la Terre sphérique.</w:t>
      </w:r>
      <w:r w:rsidR="00EA5A71" w:rsidRPr="009A7D37">
        <w:t xml:space="preserve"> </w:t>
      </w:r>
      <w:r w:rsidRPr="00282151">
        <w:t>Cette opinion, toutefois, ne faisait pas l'unanimité en dépit des indices perceptibles par chacun comme le rayon de courbure au-dessus de l'océan.</w:t>
      </w:r>
    </w:p>
    <w:p w14:paraId="34655924" w14:textId="77777777" w:rsidR="00E12D09" w:rsidRDefault="00E12D09" w:rsidP="00282151"/>
    <w:p w14:paraId="5AF4A949" w14:textId="77777777" w:rsidR="002B14F9" w:rsidRDefault="002B14F9" w:rsidP="00282151"/>
    <w:p w14:paraId="1BEC35DB" w14:textId="77777777" w:rsidR="002B14F9" w:rsidRPr="00282151" w:rsidRDefault="002B14F9" w:rsidP="00282151"/>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C94CB3" w:rsidRPr="009A7D37" w14:paraId="4B8F1248" w14:textId="77777777" w:rsidTr="007B6430">
        <w:tc>
          <w:tcPr>
            <w:tcW w:w="4531" w:type="dxa"/>
          </w:tcPr>
          <w:p w14:paraId="3A18528F" w14:textId="77777777" w:rsidR="00C94CB3" w:rsidRPr="009A7D37" w:rsidRDefault="00C94CB3" w:rsidP="007B6430">
            <w:pPr>
              <w:spacing w:after="160" w:line="259" w:lineRule="auto"/>
              <w:jc w:val="center"/>
            </w:pPr>
            <w:r w:rsidRPr="009A7D37">
              <w:rPr>
                <w:sz w:val="18"/>
                <w:szCs w:val="18"/>
              </w:rPr>
              <w:drawing>
                <wp:inline distT="0" distB="0" distL="0" distR="0" wp14:anchorId="4ABD2681" wp14:editId="557AEE3D">
                  <wp:extent cx="1924050" cy="2231896"/>
                  <wp:effectExtent l="0" t="0" r="0" b="0"/>
                  <wp:docPr id="665508573" name="Image 1" descr="Une image contenant statue, Buste, Visage humain, Artefac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508573" name="Image 1" descr="Une image contenant statue, Buste, Visage humain, Artefact&#10;&#10;Description générée automatiquemen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58280" cy="2271603"/>
                          </a:xfrm>
                          <a:prstGeom prst="rect">
                            <a:avLst/>
                          </a:prstGeom>
                          <a:noFill/>
                          <a:ln>
                            <a:noFill/>
                          </a:ln>
                        </pic:spPr>
                      </pic:pic>
                    </a:graphicData>
                  </a:graphic>
                </wp:inline>
              </w:drawing>
            </w:r>
            <w:r w:rsidRPr="009A7D37">
              <w:rPr>
                <w:sz w:val="18"/>
                <w:szCs w:val="18"/>
              </w:rPr>
              <w:t xml:space="preserve"> </w:t>
            </w:r>
            <w:r w:rsidRPr="009A7D37">
              <w:rPr>
                <w:sz w:val="18"/>
                <w:szCs w:val="18"/>
              </w:rPr>
              <w:br/>
              <w:t>Eratosthène de Cyrène (vers 276 – vers 194 av. J.-C.)</w:t>
            </w:r>
            <w:r w:rsidRPr="009A7D37">
              <w:rPr>
                <w:sz w:val="18"/>
                <w:szCs w:val="18"/>
              </w:rPr>
              <w:br/>
              <w:t xml:space="preserve">astronome, géographe, philosophe et mathématicien grec, </w:t>
            </w:r>
            <w:r w:rsidRPr="009A7D37">
              <w:rPr>
                <w:sz w:val="18"/>
                <w:szCs w:val="18"/>
              </w:rPr>
              <w:br/>
              <w:t>directeur de la bibliothèque d'Alexandrie.</w:t>
            </w:r>
          </w:p>
        </w:tc>
        <w:tc>
          <w:tcPr>
            <w:tcW w:w="4531" w:type="dxa"/>
          </w:tcPr>
          <w:p w14:paraId="5224098C" w14:textId="40477845" w:rsidR="00C94CB3" w:rsidRPr="009A7D37" w:rsidRDefault="00C94CB3" w:rsidP="007B6430">
            <w:r w:rsidRPr="009A7D37">
              <w:t xml:space="preserve">Vers 200 av. J.-C., le Grec </w:t>
            </w:r>
            <w:hyperlink r:id="rId17" w:history="1">
              <w:r w:rsidRPr="009A7D37">
                <w:rPr>
                  <w:color w:val="0563C1"/>
                  <w:u w:val="single"/>
                </w:rPr>
                <w:t>Ératosthène</w:t>
              </w:r>
            </w:hyperlink>
            <w:r w:rsidRPr="009A7D37">
              <w:t xml:space="preserve"> propose une représentation rectangulaire de l’oïkoumène mais elle ne fut acceptée que bien plus tard. Il démontre surtout la rotondité de la Terre et mesure avec une remarquable précision son rayon de courbure. Autant dire que la représentation graphique du monde habité apparaît d’autant plus compliquée.</w:t>
            </w:r>
            <w:r w:rsidRPr="009A7D37">
              <w:br/>
              <w:t xml:space="preserve">À défaut d’une transformation géométrique de tout ou partie du globe terrestre sur un support plan, le géographe grec Strabon suggère vers 10 av. J.-C. un globe de dix pieds de diamètre, soit plus de trois mètres (Géogr. 2.5.10) ! L’inconvénient </w:t>
            </w:r>
            <w:r w:rsidR="00093C13">
              <w:t>étant</w:t>
            </w:r>
            <w:r w:rsidRPr="009A7D37">
              <w:t xml:space="preserve"> que les terres alors connues des Grecs n’en occuperaient qu’une infime partie.</w:t>
            </w:r>
          </w:p>
        </w:tc>
      </w:tr>
    </w:tbl>
    <w:p w14:paraId="620462D1" w14:textId="78F58E05" w:rsidR="00AA0088" w:rsidRPr="009A7D37" w:rsidRDefault="00193679" w:rsidP="00556F6B">
      <w:r w:rsidRPr="009A7D37">
        <w:t>À</w:t>
      </w:r>
      <w:r w:rsidRPr="009A7D37">
        <w:t xml:space="preserve"> </w:t>
      </w:r>
      <w:r w:rsidRPr="009A7D37">
        <w:t>l’aube de notre ère, les milieux cultivés du monde méditerranéen, à l’image de Strabon ou de l’écrivain romain Pline, admettaient donc en majorité</w:t>
      </w:r>
      <w:r w:rsidRPr="009A7D37">
        <w:t xml:space="preserve"> </w:t>
      </w:r>
      <w:r w:rsidRPr="009A7D37">
        <w:t>la rotondité de la Terre mais ne concevaient pas pour autant qu'elle fut en mouvement et tourne sur elle-même, moins encore qu'elle tourne autour du Soleil.</w:t>
      </w:r>
    </w:p>
    <w:p w14:paraId="7BB7C1CB" w14:textId="707C651D" w:rsidR="00445358" w:rsidRPr="00445358" w:rsidRDefault="00445358" w:rsidP="00445358">
      <w:r w:rsidRPr="00445358">
        <w:t xml:space="preserve">Étonnamment, ils ne concevaient pas non plus l’existence d’un monde habitable dans son hémisphère sud (Strabon, Géogr. 2, 5, 3, et Pline, HN. 6, 39). </w:t>
      </w:r>
      <w:hyperlink r:id="rId18" w:history="1">
        <w:r w:rsidRPr="00445358">
          <w:rPr>
            <w:rStyle w:val="Lienhypertexte"/>
          </w:rPr>
          <w:t>Aristote</w:t>
        </w:r>
      </w:hyperlink>
      <w:r w:rsidR="005F7488">
        <w:t xml:space="preserve"> </w:t>
      </w:r>
      <w:r w:rsidRPr="00445358">
        <w:t xml:space="preserve">lui-même ne conçoit pas que l'hémisphère sud puisse être habité. Mais dans son </w:t>
      </w:r>
      <w:r w:rsidRPr="00445358">
        <w:rPr>
          <w:i/>
          <w:iCs/>
        </w:rPr>
        <w:t>Traité du ciel</w:t>
      </w:r>
      <w:r w:rsidRPr="00445358">
        <w:t>, il ne prive pas de railler les </w:t>
      </w:r>
      <w:r w:rsidRPr="00445358">
        <w:rPr>
          <w:i/>
          <w:iCs/>
        </w:rPr>
        <w:t>« </w:t>
      </w:r>
      <w:proofErr w:type="spellStart"/>
      <w:r w:rsidRPr="00445358">
        <w:rPr>
          <w:i/>
          <w:iCs/>
        </w:rPr>
        <w:t>platistes</w:t>
      </w:r>
      <w:proofErr w:type="spellEnd"/>
      <w:r w:rsidRPr="00445358">
        <w:rPr>
          <w:i/>
          <w:iCs/>
        </w:rPr>
        <w:t xml:space="preserve"> »</w:t>
      </w:r>
      <w:r w:rsidRPr="00445358">
        <w:t> qui assimilent la Terre à un disque, comme</w:t>
      </w:r>
      <w:r w:rsidR="00297476" w:rsidRPr="009A7D37">
        <w:t xml:space="preserve"> </w:t>
      </w:r>
      <w:r w:rsidRPr="00445358">
        <w:t>Xénophane, Thalès, Anaxagore ou Démocrite. Homère devait aussi percevoir la Terre comme plate et entourée par l'Océan si l'on se fie à sa description du bouclier d'Achille dans l'</w:t>
      </w:r>
      <w:r w:rsidRPr="00445358">
        <w:rPr>
          <w:i/>
          <w:iCs/>
        </w:rPr>
        <w:t>Iliade</w:t>
      </w:r>
      <w:r w:rsidRPr="00445358">
        <w:t>.</w:t>
      </w:r>
    </w:p>
    <w:p w14:paraId="571D9DBB" w14:textId="211BBDA8" w:rsidR="00193679" w:rsidRPr="009A7D37" w:rsidRDefault="00445358" w:rsidP="00556F6B">
      <w:r w:rsidRPr="00445358">
        <w:t xml:space="preserve">Il n'empêche que l'on disposait des indices d'une présence humaine dans l'hémisphère sud depuis que, vers 600 av. J.-C., le pharaon </w:t>
      </w:r>
      <w:proofErr w:type="spellStart"/>
      <w:r w:rsidRPr="00445358">
        <w:t>Nechao</w:t>
      </w:r>
      <w:proofErr w:type="spellEnd"/>
      <w:r w:rsidRPr="00445358">
        <w:t> II avait demandé à des marins phéniciens de faire le tour de l’Afrique en partant de la mer Rouge, sans doute pour reconnaître une nouvelle route menant aux ressources minières de l’Ibérie (Espagne actuelle).</w:t>
      </w:r>
      <w:r w:rsidR="00654A61" w:rsidRPr="009A7D37">
        <w:t xml:space="preserve"> </w:t>
      </w:r>
      <w:r w:rsidR="00931743" w:rsidRPr="009A7D37">
        <w:t xml:space="preserve">Comme tout un chacun, il pensait que l’Afrique, qu’on appelait alors </w:t>
      </w:r>
      <w:r w:rsidR="00931743" w:rsidRPr="009A7D37">
        <w:rPr>
          <w:i/>
          <w:iCs/>
        </w:rPr>
        <w:t>« Libye »</w:t>
      </w:r>
      <w:r w:rsidR="00931743" w:rsidRPr="009A7D37">
        <w:t xml:space="preserve">, était de taille réduite et se contournerait aisément. De fait, les marins en ont fait le tour, si l’on en croit </w:t>
      </w:r>
      <w:hyperlink r:id="rId19" w:history="1">
        <w:r w:rsidR="00931743" w:rsidRPr="009A7D37">
          <w:rPr>
            <w:rStyle w:val="Lienhypertexte"/>
          </w:rPr>
          <w:t>Hérodote</w:t>
        </w:r>
      </w:hyperlink>
      <w:r w:rsidR="00931743" w:rsidRPr="009A7D37">
        <w:t xml:space="preserve"> (Hist., 4, 42), et sont revenus par le détroit de Gibraltar, mais après un périple de près de trois ans. Hérodote raconte qu’à un moment du voyage, les marins avaient eu le soleil (de midi) à leur droite, c’est-à-dire au nord, ce qui lui paraissait incroyable. Ils ne pouvaient deviner qu’ils avaient dépassé l’Équateur et se trouvaient à naviguer en direction de l’ouest à la hauteur du Cap de Bonne Espérance.</w:t>
      </w:r>
    </w:p>
    <w:p w14:paraId="2F82EDBD" w14:textId="77777777" w:rsidR="00EB0C52" w:rsidRDefault="003D683F" w:rsidP="007451E8">
      <w:r w:rsidRPr="009A7D37">
        <w:t>Malgré cela, les géographes continueront longtemps de sous-évaluer la taille du continent africain et, faute de mieux, se satisferont longtemps</w:t>
      </w:r>
      <w:r w:rsidRPr="009A7D37">
        <w:t xml:space="preserve"> </w:t>
      </w:r>
      <w:r w:rsidRPr="009A7D37">
        <w:t>des cartes</w:t>
      </w:r>
      <w:r w:rsidR="00EC01D1" w:rsidRPr="009A7D37">
        <w:t xml:space="preserve"> </w:t>
      </w:r>
      <w:r w:rsidRPr="009A7D37">
        <w:t>dites</w:t>
      </w:r>
      <w:r w:rsidR="00EC01D1" w:rsidRPr="009A7D37">
        <w:t xml:space="preserve"> </w:t>
      </w:r>
      <w:r w:rsidRPr="009A7D37">
        <w:rPr>
          <w:i/>
          <w:iCs/>
        </w:rPr>
        <w:t>« en T-O »</w:t>
      </w:r>
      <w:r w:rsidR="00EC01D1" w:rsidRPr="009A7D37">
        <w:t xml:space="preserve"> </w:t>
      </w:r>
      <w:r w:rsidRPr="009A7D37">
        <w:t>d’après leur forme pour la représentation du monde habité.</w:t>
      </w:r>
      <w:r w:rsidR="005D590C">
        <w:br/>
      </w:r>
      <w:r w:rsidR="00B34850" w:rsidRPr="009A7D37">
        <w:t>Sur ces cartes courantes qui auront cours jusqu'au milieu du Moyen Âge</w:t>
      </w:r>
      <w:r w:rsidR="007451E8" w:rsidRPr="009A7D37">
        <w:t>, la cité de référence - Jérusalem ou avant ça, Delphes, ou Rhodes - était en général placée au centre. L’Est figurait généralement en haut de la carte et cette orientation va perdurer jusqu’au</w:t>
      </w:r>
      <w:r w:rsidR="009663AE" w:rsidRPr="009A7D37">
        <w:t>18</w:t>
      </w:r>
      <w:r w:rsidR="004B11F8" w:rsidRPr="009A7D37">
        <w:rPr>
          <w:vertAlign w:val="superscript"/>
        </w:rPr>
        <w:t>e</w:t>
      </w:r>
      <w:r w:rsidR="007451E8" w:rsidRPr="009A7D37">
        <w:t xml:space="preserve"> siècle (d’où notre verbe </w:t>
      </w:r>
      <w:r w:rsidR="007451E8" w:rsidRPr="009A7D37">
        <w:rPr>
          <w:i/>
          <w:iCs/>
        </w:rPr>
        <w:t>« orienter »</w:t>
      </w:r>
      <w:r w:rsidR="007451E8" w:rsidRPr="009A7D37">
        <w:t>), avant que le Nord ne prenne la place de l’Est !</w:t>
      </w:r>
    </w:p>
    <w:p w14:paraId="09405D83" w14:textId="2E453159" w:rsidR="007451E8" w:rsidRPr="009A7D37" w:rsidRDefault="007451E8" w:rsidP="007451E8">
      <w:r w:rsidRPr="009A7D37">
        <w:t>Ces cartes en T-O ont été utilisées pendant des siècles</w:t>
      </w:r>
      <w:r w:rsidR="004B11F8" w:rsidRPr="009A7D37">
        <w:t>,</w:t>
      </w:r>
      <w:r w:rsidRPr="009A7D37">
        <w:t xml:space="preserve"> et avec cette vision du monde, disons qu’on ne risquait pas de découvrir l’Amérique !</w:t>
      </w:r>
    </w:p>
    <w:p w14:paraId="4A0379B1" w14:textId="77777777" w:rsidR="00E176BC" w:rsidRPr="009A7D37" w:rsidRDefault="00E176BC"/>
    <w:p w14:paraId="7EDE483B" w14:textId="22276725" w:rsidR="003F678E" w:rsidRPr="009A7D37" w:rsidRDefault="007B152D" w:rsidP="00B57B2E">
      <w:pPr>
        <w:jc w:val="center"/>
        <w:rPr>
          <w:sz w:val="18"/>
          <w:szCs w:val="18"/>
        </w:rPr>
      </w:pPr>
      <w:bookmarkStart w:id="0" w:name="_30j0zll" w:colFirst="0" w:colLast="0"/>
      <w:bookmarkEnd w:id="0"/>
      <w:r w:rsidRPr="009A7D37">
        <w:rPr>
          <w:sz w:val="18"/>
          <w:szCs w:val="18"/>
        </w:rPr>
        <w:lastRenderedPageBreak/>
        <w:drawing>
          <wp:inline distT="0" distB="0" distL="0" distR="0" wp14:anchorId="6A555C6F" wp14:editId="6247AB05">
            <wp:extent cx="3517267" cy="3524250"/>
            <wp:effectExtent l="0" t="3492" r="3492" b="3493"/>
            <wp:docPr id="1" name="image1.gif"/>
            <wp:cNvGraphicFramePr/>
            <a:graphic xmlns:a="http://schemas.openxmlformats.org/drawingml/2006/main">
              <a:graphicData uri="http://schemas.openxmlformats.org/drawingml/2006/picture">
                <pic:pic xmlns:pic="http://schemas.openxmlformats.org/drawingml/2006/picture">
                  <pic:nvPicPr>
                    <pic:cNvPr id="0" name="image1.gif"/>
                    <pic:cNvPicPr preferRelativeResize="0"/>
                  </pic:nvPicPr>
                  <pic:blipFill>
                    <a:blip r:embed="rId20"/>
                    <a:srcRect/>
                    <a:stretch>
                      <a:fillRect/>
                    </a:stretch>
                  </pic:blipFill>
                  <pic:spPr>
                    <a:xfrm rot="16200000">
                      <a:off x="0" y="0"/>
                      <a:ext cx="3519143" cy="3526130"/>
                    </a:xfrm>
                    <a:prstGeom prst="rect">
                      <a:avLst/>
                    </a:prstGeom>
                    <a:ln/>
                  </pic:spPr>
                </pic:pic>
              </a:graphicData>
            </a:graphic>
          </wp:inline>
        </w:drawing>
      </w:r>
      <w:r w:rsidRPr="009A7D37">
        <w:rPr>
          <w:sz w:val="18"/>
          <w:szCs w:val="18"/>
        </w:rPr>
        <w:br/>
        <w:t xml:space="preserve">Fig. </w:t>
      </w:r>
      <w:r w:rsidR="007B7C68" w:rsidRPr="009A7D37">
        <w:rPr>
          <w:sz w:val="18"/>
          <w:szCs w:val="18"/>
        </w:rPr>
        <w:t>2</w:t>
      </w:r>
      <w:r w:rsidRPr="009A7D37">
        <w:rPr>
          <w:sz w:val="18"/>
          <w:szCs w:val="18"/>
        </w:rPr>
        <w:t xml:space="preserve">. Cette </w:t>
      </w:r>
      <w:bookmarkStart w:id="1" w:name="_Hlk130302428"/>
      <w:r w:rsidRPr="009A7D37">
        <w:rPr>
          <w:b/>
          <w:sz w:val="18"/>
          <w:szCs w:val="18"/>
        </w:rPr>
        <w:t>carte en T-O</w:t>
      </w:r>
      <w:r w:rsidRPr="009A7D37">
        <w:rPr>
          <w:sz w:val="18"/>
          <w:szCs w:val="18"/>
        </w:rPr>
        <w:t xml:space="preserve"> </w:t>
      </w:r>
      <w:bookmarkEnd w:id="1"/>
      <w:r w:rsidRPr="009A7D37">
        <w:rPr>
          <w:sz w:val="18"/>
          <w:szCs w:val="18"/>
        </w:rPr>
        <w:t>est orientée avec le nord vers le haut. Le ‘</w:t>
      </w:r>
      <w:proofErr w:type="gramStart"/>
      <w:r w:rsidRPr="009A7D37">
        <w:rPr>
          <w:sz w:val="18"/>
          <w:szCs w:val="18"/>
        </w:rPr>
        <w:t xml:space="preserve">T’ </w:t>
      </w:r>
      <w:r w:rsidR="00CE3BF5" w:rsidRPr="009A7D37">
        <w:rPr>
          <w:sz w:val="18"/>
          <w:szCs w:val="18"/>
        </w:rPr>
        <w:t>représente</w:t>
      </w:r>
      <w:proofErr w:type="gramEnd"/>
      <w:r w:rsidRPr="009A7D37">
        <w:rPr>
          <w:sz w:val="18"/>
          <w:szCs w:val="18"/>
        </w:rPr>
        <w:t xml:space="preserve"> la Méditerranée (</w:t>
      </w:r>
      <w:r w:rsidRPr="009A7D37">
        <w:rPr>
          <w:i/>
          <w:sz w:val="18"/>
          <w:szCs w:val="18"/>
        </w:rPr>
        <w:t>Mare magnum</w:t>
      </w:r>
      <w:r w:rsidRPr="009A7D37">
        <w:rPr>
          <w:sz w:val="18"/>
          <w:szCs w:val="18"/>
        </w:rPr>
        <w:t>), le Nil et le Don (</w:t>
      </w:r>
      <w:r w:rsidRPr="009A7D37">
        <w:rPr>
          <w:i/>
          <w:sz w:val="18"/>
          <w:szCs w:val="18"/>
        </w:rPr>
        <w:t>Tanaïs</w:t>
      </w:r>
      <w:r w:rsidRPr="009A7D37">
        <w:rPr>
          <w:sz w:val="18"/>
          <w:szCs w:val="18"/>
        </w:rPr>
        <w:t xml:space="preserve">) qui partagent les trois continents, Asie, Europe et Afrique, et le ‘O’ qui est l’océan qui encercle l’oikoumène. </w:t>
      </w:r>
    </w:p>
    <w:p w14:paraId="373D9BA9" w14:textId="77777777" w:rsidR="000A2728" w:rsidRPr="009A7D37" w:rsidRDefault="000A2728" w:rsidP="00B57B2E">
      <w:pPr>
        <w:jc w:val="center"/>
        <w:rPr>
          <w:sz w:val="18"/>
          <w:szCs w:val="18"/>
        </w:rPr>
      </w:pPr>
    </w:p>
    <w:p w14:paraId="27E194D0" w14:textId="77777777" w:rsidR="00C433DF" w:rsidRPr="009A7D37" w:rsidRDefault="00C433DF" w:rsidP="004B484B">
      <w:pPr>
        <w:pStyle w:val="Titre3"/>
      </w:pPr>
      <w:r w:rsidRPr="009A7D37">
        <w:t>La cartographie devient un enjeu politique</w:t>
      </w:r>
    </w:p>
    <w:p w14:paraId="39B73C95" w14:textId="77777777" w:rsidR="00957A0A" w:rsidRPr="009A7D37" w:rsidRDefault="00957A0A" w:rsidP="00957A0A">
      <w:r w:rsidRPr="009A7D37">
        <w:t>Avec l’avènement des empires, à commencer par l’empire perse (539 av. J.-C.), la carte devient un enjeu politique. On s’efforce d’y faire figurer un maximum de données (villes, peuples, données topographiques et hydrologiques, description des paysages, etc.) de manière à éclairer les gouvernants et aussi flatter leur orgueil. Ainsi sur la carte d’</w:t>
      </w:r>
      <w:proofErr w:type="spellStart"/>
      <w:r w:rsidRPr="009A7D37">
        <w:t>Aristagoras</w:t>
      </w:r>
      <w:proofErr w:type="spellEnd"/>
      <w:r w:rsidRPr="009A7D37">
        <w:t xml:space="preserve"> (Hérodote, Hist., 5, 49).</w:t>
      </w:r>
    </w:p>
    <w:p w14:paraId="459BE091" w14:textId="0F4F9954" w:rsidR="00957A0A" w:rsidRPr="009A7D37" w:rsidRDefault="00957A0A" w:rsidP="00957A0A">
      <w:r w:rsidRPr="009A7D37">
        <w:t>L’affaire s’avère compliquée du fait de la masse des données. On en arrive à des cartes monumentales à la verticale ou à l’horizontale (</w:t>
      </w:r>
      <w:proofErr w:type="spellStart"/>
      <w:r w:rsidRPr="009A7D37">
        <w:rPr>
          <w:i/>
          <w:iCs/>
        </w:rPr>
        <w:t>pinax</w:t>
      </w:r>
      <w:proofErr w:type="spellEnd"/>
      <w:r w:rsidRPr="009A7D37">
        <w:t xml:space="preserve"> ou </w:t>
      </w:r>
      <w:r w:rsidRPr="009A7D37">
        <w:rPr>
          <w:i/>
          <w:iCs/>
        </w:rPr>
        <w:t>tabula</w:t>
      </w:r>
      <w:r w:rsidRPr="009A7D37">
        <w:t xml:space="preserve">). C’est le cas en particulier de la carte projetée par Agrippa, l’ami de l’empereur </w:t>
      </w:r>
      <w:hyperlink r:id="rId21" w:history="1">
        <w:r w:rsidRPr="009A7D37">
          <w:rPr>
            <w:color w:val="0563C1"/>
            <w:u w:val="single"/>
          </w:rPr>
          <w:t>Auguste</w:t>
        </w:r>
      </w:hyperlink>
      <w:r w:rsidRPr="009A7D37">
        <w:t xml:space="preserve">, dans le </w:t>
      </w:r>
      <w:hyperlink r:id="rId22" w:tgtFrame="_blank" w:history="1">
        <w:proofErr w:type="spellStart"/>
        <w:r w:rsidR="00CC466F" w:rsidRPr="009A7D37">
          <w:rPr>
            <w:color w:val="0563C1"/>
            <w:u w:val="single"/>
          </w:rPr>
          <w:t>Porticus</w:t>
        </w:r>
        <w:proofErr w:type="spellEnd"/>
        <w:r w:rsidR="00CC466F" w:rsidRPr="009A7D37">
          <w:rPr>
            <w:color w:val="0563C1"/>
            <w:u w:val="single"/>
          </w:rPr>
          <w:t xml:space="preserve"> de </w:t>
        </w:r>
        <w:proofErr w:type="spellStart"/>
        <w:r w:rsidR="00CC466F" w:rsidRPr="009A7D37">
          <w:rPr>
            <w:color w:val="0563C1"/>
            <w:u w:val="single"/>
          </w:rPr>
          <w:t>Vipsania</w:t>
        </w:r>
        <w:proofErr w:type="spellEnd"/>
      </w:hyperlink>
      <w:r w:rsidRPr="009A7D37">
        <w:t>, du nom de sa sœur qui en assura l’achèvement. Il ne reste rien de ce monument et de sa représentation de la Terre (</w:t>
      </w:r>
      <w:r w:rsidRPr="009A7D37">
        <w:rPr>
          <w:i/>
          <w:iCs/>
        </w:rPr>
        <w:t xml:space="preserve">Orbis </w:t>
      </w:r>
      <w:proofErr w:type="spellStart"/>
      <w:r w:rsidRPr="009A7D37">
        <w:rPr>
          <w:i/>
          <w:iCs/>
        </w:rPr>
        <w:t>terrarum</w:t>
      </w:r>
      <w:proofErr w:type="spellEnd"/>
      <w:r w:rsidRPr="009A7D37">
        <w:t>) mais il est mentionné par Pline vers 77 après J.-C. et la carte a peut-être servi de base pour les mappemondes ultérieures (Arnaud, 1990).</w:t>
      </w:r>
    </w:p>
    <w:p w14:paraId="3F200064" w14:textId="77777777" w:rsidR="00631EF1" w:rsidRPr="009A7D37" w:rsidRDefault="00631EF1" w:rsidP="00631EF1">
      <w:r w:rsidRPr="009A7D37">
        <w:t>À défaut d’un mur ou d’une table de grandes dimensions, une autre option consiste à déformer les cartes en agrandissant les zones denses et en réduisant les déserts et les régions inconnues (Ptolémée, Géogr. 8, 1).</w:t>
      </w:r>
    </w:p>
    <w:p w14:paraId="49BBD92A" w14:textId="5F607468" w:rsidR="00631EF1" w:rsidRPr="009A7D37" w:rsidRDefault="00631EF1" w:rsidP="00631EF1">
      <w:proofErr w:type="spellStart"/>
      <w:r w:rsidRPr="009A7D37">
        <w:t>Dicéarque</w:t>
      </w:r>
      <w:proofErr w:type="spellEnd"/>
      <w:r w:rsidRPr="009A7D37">
        <w:t xml:space="preserve">, disciple d’Aristote, vers 300 av. J.-C., suggère de découper le monde en parallélogrammes définis par des méridiens et des parallèles. Son idée est reprise au début de notre ère </w:t>
      </w:r>
      <w:r w:rsidR="00717E29" w:rsidRPr="009A7D37">
        <w:t xml:space="preserve">par </w:t>
      </w:r>
      <w:r w:rsidRPr="009A7D37">
        <w:t>Marin de Tyr, vers 100 après J.-C., et par l’astronome et géographe Claude Ptolémée, vers 160 après J.-C.</w:t>
      </w:r>
    </w:p>
    <w:p w14:paraId="4686FC1F" w14:textId="564F1D8E" w:rsidR="00631EF1" w:rsidRPr="009A7D37" w:rsidRDefault="00631EF1" w:rsidP="00631EF1">
      <w:r w:rsidRPr="009A7D37">
        <w:t xml:space="preserve">Cette idée est à l’origine de nos atlas modernes. Mais elle ne pourra être mise en pratique qu’après le remplacement des </w:t>
      </w:r>
      <w:r w:rsidRPr="009A7D37">
        <w:rPr>
          <w:i/>
          <w:iCs/>
        </w:rPr>
        <w:t>volumen</w:t>
      </w:r>
      <w:r w:rsidRPr="009A7D37">
        <w:t xml:space="preserve">, rouleaux de papyrus de plusieurs mètres de long mais seulement 25 à 35 cm de haut, par les </w:t>
      </w:r>
      <w:r w:rsidRPr="009A7D37">
        <w:rPr>
          <w:i/>
          <w:iCs/>
        </w:rPr>
        <w:t>codex</w:t>
      </w:r>
      <w:r w:rsidRPr="009A7D37">
        <w:t xml:space="preserve"> constitués de parchemins plus grands, </w:t>
      </w:r>
      <w:proofErr w:type="spellStart"/>
      <w:r w:rsidRPr="009A7D37">
        <w:rPr>
          <w:i/>
          <w:iCs/>
        </w:rPr>
        <w:t>membrana</w:t>
      </w:r>
      <w:proofErr w:type="spellEnd"/>
      <w:r w:rsidRPr="009A7D37">
        <w:t xml:space="preserve"> avec des dimensions maximales de 70 x 40 cm. Cette révolution dans la lecture interviendra en Europe aux alentours du </w:t>
      </w:r>
      <w:r w:rsidR="00287F35" w:rsidRPr="009A7D37">
        <w:t>6</w:t>
      </w:r>
      <w:r w:rsidR="00287F35" w:rsidRPr="009A7D37">
        <w:rPr>
          <w:vertAlign w:val="superscript"/>
        </w:rPr>
        <w:t>e</w:t>
      </w:r>
      <w:r w:rsidRPr="009A7D37">
        <w:t xml:space="preserve"> siècle. Ce n’est qu’à ce moment que les cartes viendront s’ajouter aux descriptions textuelles du monde habité.</w:t>
      </w:r>
    </w:p>
    <w:p w14:paraId="48CEF484" w14:textId="7EF99A10" w:rsidR="00732F7E" w:rsidRPr="009A7D37" w:rsidRDefault="00723E84">
      <w:r w:rsidRPr="009A7D37">
        <w:lastRenderedPageBreak/>
        <w:t xml:space="preserve">Les cartes telles que nous les connaissons aujourd’hui n'apparaissent donc </w:t>
      </w:r>
      <w:r w:rsidR="009C285D" w:rsidRPr="009A7D37">
        <w:t>qu’</w:t>
      </w:r>
      <w:r w:rsidRPr="009A7D37">
        <w:t>au Moyen Âge (</w:t>
      </w:r>
      <w:r w:rsidRPr="009A7D37">
        <w:rPr>
          <w:i/>
          <w:iCs/>
        </w:rPr>
        <w:t xml:space="preserve">mappa </w:t>
      </w:r>
      <w:proofErr w:type="spellStart"/>
      <w:r w:rsidRPr="009A7D37">
        <w:rPr>
          <w:i/>
          <w:iCs/>
        </w:rPr>
        <w:t>mundi</w:t>
      </w:r>
      <w:proofErr w:type="spellEnd"/>
      <w:r w:rsidRPr="009A7D37">
        <w:t xml:space="preserve">, carte de Peutinger, portulans) même si on ne peut pas exclure que des cartes aient été dessinées plus tôt et qu’elles aient été perdues à l’image du </w:t>
      </w:r>
      <w:proofErr w:type="spellStart"/>
      <w:r w:rsidRPr="009A7D37">
        <w:rPr>
          <w:i/>
          <w:iCs/>
        </w:rPr>
        <w:t>Porticus</w:t>
      </w:r>
      <w:proofErr w:type="spellEnd"/>
      <w:r w:rsidRPr="009A7D37">
        <w:rPr>
          <w:i/>
          <w:iCs/>
        </w:rPr>
        <w:t xml:space="preserve"> </w:t>
      </w:r>
      <w:proofErr w:type="spellStart"/>
      <w:r w:rsidRPr="009A7D37">
        <w:rPr>
          <w:i/>
          <w:iCs/>
        </w:rPr>
        <w:t>Vipsania</w:t>
      </w:r>
      <w:proofErr w:type="spellEnd"/>
      <w:r w:rsidRPr="009A7D37">
        <w:rPr>
          <w:i/>
          <w:iCs/>
        </w:rPr>
        <w:t xml:space="preserve"> </w:t>
      </w:r>
      <w:r w:rsidRPr="009A7D37">
        <w:t>décrit par Pline.</w:t>
      </w:r>
    </w:p>
    <w:p w14:paraId="2EBB0991" w14:textId="0CCDFBA2" w:rsidR="003F678E" w:rsidRPr="009A7D37" w:rsidRDefault="007B152D">
      <w:r w:rsidRPr="009A7D37">
        <w:t xml:space="preserve">On ne connaît que </w:t>
      </w:r>
      <w:r w:rsidR="00FF6EB2" w:rsidRPr="009A7D37">
        <w:t>quatre</w:t>
      </w:r>
      <w:r w:rsidRPr="009A7D37">
        <w:t xml:space="preserve"> </w:t>
      </w:r>
      <w:proofErr w:type="spellStart"/>
      <w:r w:rsidRPr="009A7D37">
        <w:rPr>
          <w:i/>
        </w:rPr>
        <w:t>mappa</w:t>
      </w:r>
      <w:r w:rsidR="00393A14" w:rsidRPr="009A7D37">
        <w:rPr>
          <w:i/>
        </w:rPr>
        <w:t>e</w:t>
      </w:r>
      <w:r w:rsidRPr="009A7D37">
        <w:rPr>
          <w:i/>
        </w:rPr>
        <w:t>mundi</w:t>
      </w:r>
      <w:proofErr w:type="spellEnd"/>
      <w:r w:rsidRPr="009A7D37">
        <w:t xml:space="preserve"> datant d’avant l’</w:t>
      </w:r>
      <w:r w:rsidR="00986579" w:rsidRPr="009A7D37">
        <w:t>A</w:t>
      </w:r>
      <w:r w:rsidRPr="009A7D37">
        <w:t xml:space="preserve">n </w:t>
      </w:r>
      <w:r w:rsidR="00986579" w:rsidRPr="009A7D37">
        <w:t>Mil</w:t>
      </w:r>
      <w:r w:rsidRPr="009A7D37">
        <w:t xml:space="preserve"> (Arnaud, 2014) : celle de</w:t>
      </w:r>
      <w:r w:rsidR="00A65C8E" w:rsidRPr="00A65C8E">
        <w:t xml:space="preserve"> </w:t>
      </w:r>
      <w:r w:rsidR="00A65C8E" w:rsidRPr="00A65C8E">
        <w:t>Constantin d’Antioche</w:t>
      </w:r>
      <w:r w:rsidR="00A65C8E">
        <w:t>, dit</w:t>
      </w:r>
      <w:r w:rsidRPr="009A7D37">
        <w:t xml:space="preserve"> </w:t>
      </w:r>
      <w:hyperlink r:id="rId23">
        <w:proofErr w:type="spellStart"/>
        <w:r w:rsidRPr="009A7D37">
          <w:rPr>
            <w:color w:val="0563C1"/>
            <w:u w:val="single"/>
          </w:rPr>
          <w:t>Cosmas</w:t>
        </w:r>
        <w:proofErr w:type="spellEnd"/>
        <w:r w:rsidRPr="009A7D37">
          <w:rPr>
            <w:color w:val="0563C1"/>
            <w:u w:val="single"/>
          </w:rPr>
          <w:t xml:space="preserve"> </w:t>
        </w:r>
        <w:proofErr w:type="spellStart"/>
        <w:r w:rsidRPr="009A7D37">
          <w:rPr>
            <w:color w:val="0563C1"/>
            <w:u w:val="single"/>
          </w:rPr>
          <w:t>Indicopleutes</w:t>
        </w:r>
        <w:proofErr w:type="spellEnd"/>
      </w:hyperlink>
      <w:r w:rsidRPr="009A7D37">
        <w:t xml:space="preserve"> (23 x 32 </w:t>
      </w:r>
      <w:r w:rsidR="00665620" w:rsidRPr="009A7D37">
        <w:t>c</w:t>
      </w:r>
      <w:r w:rsidRPr="009A7D37">
        <w:t>m</w:t>
      </w:r>
      <w:r w:rsidR="009555B1" w:rsidRPr="009A7D37">
        <w:t>, datée vers 540</w:t>
      </w:r>
      <w:r w:rsidRPr="009A7D37">
        <w:t>), celle d’</w:t>
      </w:r>
      <w:hyperlink r:id="rId24">
        <w:r w:rsidRPr="009A7D37">
          <w:rPr>
            <w:color w:val="0563C1"/>
            <w:u w:val="single"/>
          </w:rPr>
          <w:t>Albi</w:t>
        </w:r>
      </w:hyperlink>
      <w:r w:rsidRPr="009A7D37">
        <w:t xml:space="preserve"> (27 x 23 </w:t>
      </w:r>
      <w:r w:rsidR="00665620" w:rsidRPr="009A7D37">
        <w:t>c</w:t>
      </w:r>
      <w:r w:rsidRPr="009A7D37">
        <w:t>m</w:t>
      </w:r>
      <w:r w:rsidR="009555B1" w:rsidRPr="009A7D37">
        <w:t>, vers 780</w:t>
      </w:r>
      <w:r w:rsidRPr="009A7D37">
        <w:t>),</w:t>
      </w:r>
      <w:r w:rsidR="00FF6EB2" w:rsidRPr="009A7D37">
        <w:t xml:space="preserve"> celle de</w:t>
      </w:r>
      <w:r w:rsidRPr="009A7D37">
        <w:t xml:space="preserve"> </w:t>
      </w:r>
      <w:hyperlink r:id="rId25" w:history="1">
        <w:proofErr w:type="spellStart"/>
        <w:r w:rsidR="00FF6EB2" w:rsidRPr="009A7D37">
          <w:rPr>
            <w:color w:val="0563C1"/>
            <w:u w:val="single"/>
          </w:rPr>
          <w:t>Beatus</w:t>
        </w:r>
        <w:proofErr w:type="spellEnd"/>
        <w:r w:rsidR="00FF6EB2" w:rsidRPr="009A7D37">
          <w:rPr>
            <w:color w:val="0563C1"/>
            <w:u w:val="single"/>
          </w:rPr>
          <w:t xml:space="preserve"> de </w:t>
        </w:r>
        <w:proofErr w:type="spellStart"/>
        <w:r w:rsidR="00FF6EB2" w:rsidRPr="009A7D37">
          <w:rPr>
            <w:color w:val="0563C1"/>
            <w:u w:val="single"/>
          </w:rPr>
          <w:t>Liébana</w:t>
        </w:r>
        <w:proofErr w:type="spellEnd"/>
      </w:hyperlink>
      <w:r w:rsidR="00FF6EB2" w:rsidRPr="009A7D37">
        <w:t xml:space="preserve"> (37 x 29 cm, vers 780), </w:t>
      </w:r>
      <w:r w:rsidR="00AA6088" w:rsidRPr="009A7D37">
        <w:t xml:space="preserve">et </w:t>
      </w:r>
      <w:r w:rsidRPr="009A7D37">
        <w:t xml:space="preserve">la </w:t>
      </w:r>
      <w:hyperlink r:id="rId26">
        <w:proofErr w:type="spellStart"/>
        <w:r w:rsidRPr="009A7D37">
          <w:rPr>
            <w:color w:val="0563C1"/>
            <w:u w:val="single"/>
          </w:rPr>
          <w:t>Cottoniana</w:t>
        </w:r>
        <w:proofErr w:type="spellEnd"/>
      </w:hyperlink>
      <w:r w:rsidRPr="009A7D37">
        <w:t xml:space="preserve"> (21 x 18 </w:t>
      </w:r>
      <w:r w:rsidR="00665620" w:rsidRPr="009A7D37">
        <w:t>c</w:t>
      </w:r>
      <w:r w:rsidRPr="009A7D37">
        <w:t>m</w:t>
      </w:r>
      <w:r w:rsidR="007A2EC6" w:rsidRPr="009A7D37">
        <w:t xml:space="preserve">, vers </w:t>
      </w:r>
      <w:r w:rsidR="000E21F1" w:rsidRPr="009A7D37">
        <w:t>1000</w:t>
      </w:r>
      <w:r w:rsidRPr="009A7D37">
        <w:t>)</w:t>
      </w:r>
      <w:r w:rsidR="007A2EC6" w:rsidRPr="009A7D37">
        <w:t>.</w:t>
      </w:r>
      <w:r w:rsidR="0070190D" w:rsidRPr="009A7D37">
        <w:t xml:space="preserve"> </w:t>
      </w:r>
      <w:r w:rsidR="00FF0296" w:rsidRPr="009A7D37">
        <w:t xml:space="preserve">Elles seront suivies d’autres mappemondes : celle de l’explorateur marocain </w:t>
      </w:r>
      <w:hyperlink r:id="rId27" w:history="1">
        <w:r w:rsidR="00E83B9E" w:rsidRPr="009A7D37">
          <w:rPr>
            <w:color w:val="0563C1"/>
            <w:u w:val="single"/>
          </w:rPr>
          <w:t>Al Idriss</w:t>
        </w:r>
        <w:r w:rsidR="00030566" w:rsidRPr="009A7D37">
          <w:rPr>
            <w:color w:val="0563C1"/>
            <w:u w:val="single"/>
          </w:rPr>
          <w:t>i</w:t>
        </w:r>
      </w:hyperlink>
      <w:r w:rsidR="00E83B9E" w:rsidRPr="009A7D37">
        <w:t xml:space="preserve"> (1154)</w:t>
      </w:r>
      <w:r w:rsidR="00DC1F66" w:rsidRPr="009A7D37">
        <w:t xml:space="preserve"> </w:t>
      </w:r>
      <w:r w:rsidR="000F5362" w:rsidRPr="009A7D37">
        <w:t xml:space="preserve">qui put encore se servir des travaux de Ptolémée, puis la mappemonde du psautier </w:t>
      </w:r>
      <w:hyperlink r:id="rId28" w:history="1">
        <w:proofErr w:type="spellStart"/>
        <w:r w:rsidR="002F0A27" w:rsidRPr="009A7D37">
          <w:rPr>
            <w:color w:val="0563C1"/>
            <w:u w:val="single"/>
          </w:rPr>
          <w:t>Psalter</w:t>
        </w:r>
        <w:proofErr w:type="spellEnd"/>
      </w:hyperlink>
      <w:r w:rsidR="002F0A27" w:rsidRPr="009A7D37">
        <w:t xml:space="preserve"> (</w:t>
      </w:r>
      <w:r w:rsidR="00183D50" w:rsidRPr="009A7D37">
        <w:t xml:space="preserve">vers 1265), </w:t>
      </w:r>
      <w:r w:rsidR="0023005C" w:rsidRPr="009A7D37">
        <w:t xml:space="preserve">puis </w:t>
      </w:r>
      <w:r w:rsidR="00F90258" w:rsidRPr="009A7D37">
        <w:t xml:space="preserve">celle </w:t>
      </w:r>
      <w:r w:rsidR="0023005C" w:rsidRPr="009A7D37">
        <w:t>d’</w:t>
      </w:r>
      <w:hyperlink r:id="rId29" w:history="1">
        <w:r w:rsidR="0070190D" w:rsidRPr="009A7D37">
          <w:rPr>
            <w:color w:val="0563C1"/>
            <w:u w:val="single"/>
          </w:rPr>
          <w:t>Hereford</w:t>
        </w:r>
      </w:hyperlink>
      <w:r w:rsidR="0070190D" w:rsidRPr="009A7D37">
        <w:t xml:space="preserve"> (vers 1280)</w:t>
      </w:r>
      <w:r w:rsidR="00EC00F5" w:rsidRPr="009A7D37">
        <w:t xml:space="preserve"> et</w:t>
      </w:r>
      <w:r w:rsidR="00F90258" w:rsidRPr="009A7D37">
        <w:t xml:space="preserve"> celle</w:t>
      </w:r>
      <w:r w:rsidR="003D279A" w:rsidRPr="009A7D37">
        <w:t xml:space="preserve"> </w:t>
      </w:r>
      <w:r w:rsidR="0023005C" w:rsidRPr="009A7D37">
        <w:t>d’</w:t>
      </w:r>
      <w:proofErr w:type="spellStart"/>
      <w:r w:rsidRPr="009A7D37">
        <w:rPr>
          <w:u w:val="single"/>
        </w:rPr>
        <w:fldChar w:fldCharType="begin"/>
      </w:r>
      <w:r w:rsidRPr="009A7D37">
        <w:rPr>
          <w:u w:val="single"/>
        </w:rPr>
        <w:instrText>HYPERLINK "https://fr.wikipedia.org/wiki/Carte_d%27Ebstorf"</w:instrText>
      </w:r>
      <w:r w:rsidRPr="009A7D37">
        <w:rPr>
          <w:u w:val="single"/>
        </w:rPr>
      </w:r>
      <w:r w:rsidRPr="009A7D37">
        <w:rPr>
          <w:u w:val="single"/>
        </w:rPr>
        <w:fldChar w:fldCharType="separate"/>
      </w:r>
      <w:r w:rsidR="003D279A" w:rsidRPr="009A7D37">
        <w:rPr>
          <w:color w:val="0563C1"/>
          <w:u w:val="single"/>
        </w:rPr>
        <w:t>Ebstorf</w:t>
      </w:r>
      <w:proofErr w:type="spellEnd"/>
      <w:r w:rsidRPr="009A7D37">
        <w:rPr>
          <w:color w:val="0563C1"/>
          <w:u w:val="single"/>
        </w:rPr>
        <w:fldChar w:fldCharType="end"/>
      </w:r>
      <w:r w:rsidR="003D279A" w:rsidRPr="009A7D37">
        <w:t xml:space="preserve"> (vers 1300)</w:t>
      </w:r>
      <w:r w:rsidR="002B556A" w:rsidRPr="009A7D37">
        <w:t xml:space="preserve"> </w:t>
      </w:r>
      <w:r w:rsidR="00EC00F5" w:rsidRPr="009A7D37">
        <w:t>qui</w:t>
      </w:r>
      <w:r w:rsidR="00807CA1" w:rsidRPr="009A7D37">
        <w:t xml:space="preserve">, </w:t>
      </w:r>
      <w:r w:rsidR="0069752C" w:rsidRPr="009A7D37">
        <w:t>toutes trois étaient dans l’ignorance des travaux de Ptolémée.</w:t>
      </w:r>
    </w:p>
    <w:p w14:paraId="7089CAFE" w14:textId="7C608DC1" w:rsidR="001F7323" w:rsidRPr="009A7D37" w:rsidRDefault="001F7323" w:rsidP="001F7323">
      <w:pPr>
        <w:jc w:val="center"/>
        <w:rPr>
          <w:sz w:val="18"/>
          <w:szCs w:val="18"/>
        </w:rPr>
      </w:pPr>
      <w:r w:rsidRPr="009A7D37">
        <w:rPr>
          <w:sz w:val="18"/>
          <w:szCs w:val="18"/>
        </w:rPr>
        <w:drawing>
          <wp:inline distT="0" distB="0" distL="0" distR="0" wp14:anchorId="713D5626" wp14:editId="591EF4F3">
            <wp:extent cx="5617845" cy="3838575"/>
            <wp:effectExtent l="0" t="0" r="1905" b="9525"/>
            <wp:docPr id="300092614" name="Image 300092614" descr="Une image contenant texte&#10;&#10;Description générée automatiquement"/>
            <wp:cNvGraphicFramePr/>
            <a:graphic xmlns:a="http://schemas.openxmlformats.org/drawingml/2006/main">
              <a:graphicData uri="http://schemas.openxmlformats.org/drawingml/2006/picture">
                <pic:pic xmlns:pic="http://schemas.openxmlformats.org/drawingml/2006/picture">
                  <pic:nvPicPr>
                    <pic:cNvPr id="300092614" name="Image 300092614" descr="Une image contenant texte&#10;&#10;Description générée automatiquement"/>
                    <pic:cNvPicPr preferRelativeResize="0"/>
                  </pic:nvPicPr>
                  <pic:blipFill>
                    <a:blip r:embed="rId30"/>
                    <a:srcRect/>
                    <a:stretch>
                      <a:fillRect/>
                    </a:stretch>
                  </pic:blipFill>
                  <pic:spPr>
                    <a:xfrm>
                      <a:off x="0" y="0"/>
                      <a:ext cx="5617845" cy="3838575"/>
                    </a:xfrm>
                    <a:prstGeom prst="rect">
                      <a:avLst/>
                    </a:prstGeom>
                    <a:ln/>
                  </pic:spPr>
                </pic:pic>
              </a:graphicData>
            </a:graphic>
          </wp:inline>
        </w:drawing>
      </w:r>
      <w:r w:rsidRPr="009A7D37">
        <w:rPr>
          <w:sz w:val="18"/>
          <w:szCs w:val="18"/>
        </w:rPr>
        <w:br/>
      </w:r>
      <w:r w:rsidRPr="009A7D37">
        <w:rPr>
          <w:bCs/>
          <w:sz w:val="18"/>
          <w:szCs w:val="18"/>
        </w:rPr>
        <w:t>Fig. 3.</w:t>
      </w:r>
      <w:r w:rsidRPr="009A7D37">
        <w:rPr>
          <w:b/>
          <w:sz w:val="18"/>
          <w:szCs w:val="18"/>
        </w:rPr>
        <w:t xml:space="preserve"> </w:t>
      </w:r>
      <w:proofErr w:type="spellStart"/>
      <w:r w:rsidRPr="009A7D37">
        <w:rPr>
          <w:b/>
          <w:sz w:val="18"/>
          <w:szCs w:val="18"/>
        </w:rPr>
        <w:t>Cosmas</w:t>
      </w:r>
      <w:proofErr w:type="spellEnd"/>
      <w:r w:rsidRPr="009A7D37">
        <w:rPr>
          <w:b/>
          <w:sz w:val="18"/>
          <w:szCs w:val="18"/>
        </w:rPr>
        <w:t xml:space="preserve"> </w:t>
      </w:r>
      <w:proofErr w:type="spellStart"/>
      <w:r w:rsidRPr="009A7D37">
        <w:rPr>
          <w:b/>
          <w:sz w:val="18"/>
          <w:szCs w:val="18"/>
        </w:rPr>
        <w:t>Indicopleustes</w:t>
      </w:r>
      <w:proofErr w:type="spellEnd"/>
      <w:r w:rsidRPr="009A7D37">
        <w:rPr>
          <w:b/>
          <w:sz w:val="18"/>
          <w:szCs w:val="18"/>
        </w:rPr>
        <w:t>, “Topographie chrétienne”</w:t>
      </w:r>
      <w:r w:rsidRPr="009A7D37">
        <w:rPr>
          <w:sz w:val="18"/>
          <w:szCs w:val="18"/>
        </w:rPr>
        <w:t xml:space="preserve">, datée vers 540 </w:t>
      </w:r>
      <w:proofErr w:type="spellStart"/>
      <w:r w:rsidRPr="009A7D37">
        <w:rPr>
          <w:sz w:val="18"/>
          <w:szCs w:val="18"/>
        </w:rPr>
        <w:t>ap</w:t>
      </w:r>
      <w:proofErr w:type="spellEnd"/>
      <w:r w:rsidRPr="009A7D37">
        <w:rPr>
          <w:sz w:val="18"/>
          <w:szCs w:val="18"/>
        </w:rPr>
        <w:t>. J.-C., tirée d’un manuscrit du 9</w:t>
      </w:r>
      <w:r w:rsidR="0089407D" w:rsidRPr="009A7D37">
        <w:rPr>
          <w:sz w:val="18"/>
          <w:szCs w:val="18"/>
          <w:vertAlign w:val="superscript"/>
        </w:rPr>
        <w:t>e</w:t>
      </w:r>
      <w:r w:rsidR="0089407D" w:rsidRPr="009A7D37">
        <w:rPr>
          <w:sz w:val="18"/>
          <w:szCs w:val="18"/>
        </w:rPr>
        <w:t xml:space="preserve"> </w:t>
      </w:r>
      <w:r w:rsidRPr="009A7D37">
        <w:rPr>
          <w:sz w:val="18"/>
          <w:szCs w:val="18"/>
        </w:rPr>
        <w:t xml:space="preserve">siècle appelé </w:t>
      </w:r>
      <w:proofErr w:type="spellStart"/>
      <w:r w:rsidRPr="009A7D37">
        <w:rPr>
          <w:sz w:val="18"/>
          <w:szCs w:val="18"/>
        </w:rPr>
        <w:t>Vaticanus</w:t>
      </w:r>
      <w:proofErr w:type="spellEnd"/>
      <w:r w:rsidRPr="009A7D37">
        <w:rPr>
          <w:sz w:val="18"/>
          <w:szCs w:val="18"/>
        </w:rPr>
        <w:t xml:space="preserve"> </w:t>
      </w:r>
      <w:proofErr w:type="spellStart"/>
      <w:r w:rsidRPr="009A7D37">
        <w:rPr>
          <w:sz w:val="18"/>
          <w:szCs w:val="18"/>
        </w:rPr>
        <w:t>Graecus</w:t>
      </w:r>
      <w:proofErr w:type="spellEnd"/>
      <w:r w:rsidRPr="009A7D37">
        <w:rPr>
          <w:sz w:val="18"/>
          <w:szCs w:val="18"/>
        </w:rPr>
        <w:t xml:space="preserve"> 699. On distingue la Méditerranée en blanc au centre, avec deux excroissances vers le nord (Adriatique et mer Noire), on voit le Nil en noir, ainsi que la mer Rouge et le Golfe de forme circulaire bleue et en haut, la Caspienne qu’on croyait reliée à la Baltique. Le tout est entouré de l’océan (</w:t>
      </w:r>
      <w:proofErr w:type="spellStart"/>
      <w:r w:rsidRPr="009A7D37">
        <w:rPr>
          <w:i/>
          <w:sz w:val="18"/>
          <w:szCs w:val="18"/>
        </w:rPr>
        <w:t>Okeanos</w:t>
      </w:r>
      <w:proofErr w:type="spellEnd"/>
      <w:r w:rsidRPr="009A7D37">
        <w:rPr>
          <w:iCs/>
          <w:sz w:val="18"/>
          <w:szCs w:val="18"/>
        </w:rPr>
        <w:t>),</w:t>
      </w:r>
      <w:r w:rsidRPr="009A7D37">
        <w:rPr>
          <w:sz w:val="18"/>
          <w:szCs w:val="18"/>
        </w:rPr>
        <w:t xml:space="preserve"> au-delà duquel se trouve le paradis à droite.</w:t>
      </w:r>
    </w:p>
    <w:p w14:paraId="2EA6B246" w14:textId="17112418" w:rsidR="00B53A4E" w:rsidRPr="009A7D37" w:rsidRDefault="00B53A4E" w:rsidP="00B53A4E">
      <w:r w:rsidRPr="009A7D37">
        <w:t xml:space="preserve">C’est seulement vers 1295 que le moine byzantin </w:t>
      </w:r>
      <w:proofErr w:type="spellStart"/>
      <w:r w:rsidRPr="009A7D37">
        <w:t>Maximus</w:t>
      </w:r>
      <w:proofErr w:type="spellEnd"/>
      <w:r w:rsidRPr="009A7D37">
        <w:t xml:space="preserve"> </w:t>
      </w:r>
      <w:proofErr w:type="spellStart"/>
      <w:r w:rsidRPr="009A7D37">
        <w:t>Planudes</w:t>
      </w:r>
      <w:proofErr w:type="spellEnd"/>
      <w:r w:rsidRPr="009A7D37">
        <w:t xml:space="preserve"> redécouvrit à Constantinople les tables de coordonnées de Ptolémée qui restaient, et de loin, la meilleure représentation possible de l’oïkoumène. Il put ainsi rééditer la </w:t>
      </w:r>
      <w:r w:rsidRPr="009A7D37">
        <w:rPr>
          <w:i/>
          <w:iCs/>
        </w:rPr>
        <w:t>Géographie</w:t>
      </w:r>
      <w:r w:rsidRPr="009A7D37">
        <w:t xml:space="preserve"> de son lointain prédécesseur et adorner son manuscrit de plusieurs cartes de l’Europe, de l’Asie et de l’Afrique avant de l’offrir à l’empereur Andronic II.</w:t>
      </w:r>
    </w:p>
    <w:p w14:paraId="430C1F4A" w14:textId="77777777" w:rsidR="00B1266A" w:rsidRPr="009A7D37" w:rsidRDefault="00B1266A" w:rsidP="00B1266A">
      <w:pPr>
        <w:pStyle w:val="Titre3"/>
      </w:pPr>
      <w:r w:rsidRPr="009A7D37">
        <w:t>Des cartes pour les gestionnaires</w:t>
      </w:r>
    </w:p>
    <w:p w14:paraId="5390D8C1" w14:textId="14C9514E" w:rsidR="008F14DA" w:rsidRPr="009A7D37" w:rsidRDefault="00346DA5">
      <w:r w:rsidRPr="009A7D37">
        <w:t xml:space="preserve">Avec des préoccupations plus prosaïques, les édiles romains n’ont pas manqué de recourir à des cartes régionales. On en a </w:t>
      </w:r>
      <w:r w:rsidR="00533138" w:rsidRPr="009A7D37">
        <w:t>retrouvé</w:t>
      </w:r>
      <w:r w:rsidRPr="009A7D37">
        <w:t xml:space="preserve"> sous forme de mosaïques posées au sol ou bien sur un mur comme les trois plans cadastraux d’Orange (Gaule, 7,6 x 5,9 m pour la plus grande, datée de 77 après J.-C.), la carte de Rome (Forma </w:t>
      </w:r>
      <w:proofErr w:type="spellStart"/>
      <w:r w:rsidRPr="009A7D37">
        <w:t>Urbis</w:t>
      </w:r>
      <w:proofErr w:type="spellEnd"/>
      <w:r w:rsidRPr="009A7D37">
        <w:t xml:space="preserve"> </w:t>
      </w:r>
      <w:proofErr w:type="spellStart"/>
      <w:r w:rsidRPr="009A7D37">
        <w:t>Romae</w:t>
      </w:r>
      <w:proofErr w:type="spellEnd"/>
      <w:r w:rsidRPr="009A7D37">
        <w:t xml:space="preserve">, 18,2 x 12,9 m, vers 210 après J.-C.) ou celle de </w:t>
      </w:r>
      <w:proofErr w:type="spellStart"/>
      <w:r w:rsidRPr="009A7D37">
        <w:t>Madaba</w:t>
      </w:r>
      <w:proofErr w:type="spellEnd"/>
      <w:r w:rsidRPr="009A7D37">
        <w:t xml:space="preserve"> (Palestine, 15,7 x 5,6 m, vers 550 après J.-C.).</w:t>
      </w:r>
    </w:p>
    <w:p w14:paraId="57131494" w14:textId="6407DF5C" w:rsidR="003C6728" w:rsidRPr="009A7D37" w:rsidRDefault="00280617">
      <w:r w:rsidRPr="009A7D37">
        <w:lastRenderedPageBreak/>
        <w:t xml:space="preserve">Des fragments d’un des plans cadastraux en marbre de la région d’Orange font encore l’objet d’études menées au musée de Saint-Germain-en-Laye. Détaillé et précis, on y distingue des parcelles carrées de 710 m de côté qui correspondent à une </w:t>
      </w:r>
      <w:r w:rsidRPr="009A7D37">
        <w:rPr>
          <w:i/>
          <w:iCs/>
        </w:rPr>
        <w:t>« centurie »</w:t>
      </w:r>
      <w:r w:rsidRPr="009A7D37">
        <w:t xml:space="preserve"> de 2400 pieds romains de côté, soit presque 50 ha, avec le nom des locataires et le montant des loyers à acquitter.</w:t>
      </w:r>
      <w:bookmarkStart w:id="2" w:name="_1fob9te" w:colFirst="0" w:colLast="0"/>
      <w:bookmarkEnd w:id="2"/>
      <w:r w:rsidR="00E04F16" w:rsidRPr="009A7D37">
        <w:br/>
      </w:r>
      <w:r w:rsidR="00F60EC8" w:rsidRPr="009A7D37">
        <w:t xml:space="preserve">Mais ici aussi, comme sur les mappemondes, la place manque pour inscrire toutes les informations et les parcelles carrées sont déformées en rectangle sur le plan. C’est néanmoins un vrai document de gestion de l’espace pour l’autorité romaine de la </w:t>
      </w:r>
      <w:r w:rsidR="00F60EC8" w:rsidRPr="009A7D37">
        <w:rPr>
          <w:i/>
          <w:iCs/>
        </w:rPr>
        <w:t xml:space="preserve">Colonia Julia </w:t>
      </w:r>
      <w:proofErr w:type="spellStart"/>
      <w:r w:rsidR="00F60EC8" w:rsidRPr="009A7D37">
        <w:rPr>
          <w:i/>
          <w:iCs/>
        </w:rPr>
        <w:t>Firma</w:t>
      </w:r>
      <w:proofErr w:type="spellEnd"/>
      <w:r w:rsidR="00F60EC8" w:rsidRPr="009A7D37">
        <w:rPr>
          <w:i/>
          <w:iCs/>
        </w:rPr>
        <w:t xml:space="preserve"> </w:t>
      </w:r>
      <w:proofErr w:type="spellStart"/>
      <w:r w:rsidR="00F60EC8" w:rsidRPr="009A7D37">
        <w:rPr>
          <w:i/>
          <w:iCs/>
        </w:rPr>
        <w:t>Arausio</w:t>
      </w:r>
      <w:proofErr w:type="spellEnd"/>
      <w:r w:rsidR="00F60EC8" w:rsidRPr="009A7D37">
        <w:rPr>
          <w:i/>
          <w:iCs/>
        </w:rPr>
        <w:t xml:space="preserve"> </w:t>
      </w:r>
      <w:proofErr w:type="spellStart"/>
      <w:r w:rsidR="00F60EC8" w:rsidRPr="009A7D37">
        <w:rPr>
          <w:i/>
          <w:iCs/>
        </w:rPr>
        <w:t>Secundanorum</w:t>
      </w:r>
      <w:proofErr w:type="spellEnd"/>
      <w:r w:rsidR="00F60EC8" w:rsidRPr="009A7D37">
        <w:t>.</w:t>
      </w:r>
    </w:p>
    <w:p w14:paraId="4179C280" w14:textId="2BADB8AB" w:rsidR="009C691A" w:rsidRPr="009A7D37" w:rsidRDefault="009C691A" w:rsidP="009C691A">
      <w:pPr>
        <w:jc w:val="center"/>
        <w:rPr>
          <w:sz w:val="18"/>
          <w:szCs w:val="18"/>
        </w:rPr>
      </w:pPr>
      <w:r w:rsidRPr="009A7D37">
        <w:rPr>
          <w:sz w:val="18"/>
          <w:szCs w:val="18"/>
        </w:rPr>
        <w:drawing>
          <wp:inline distT="0" distB="0" distL="0" distR="0" wp14:anchorId="1D23F97E" wp14:editId="6BAC72E4">
            <wp:extent cx="4767974" cy="3615925"/>
            <wp:effectExtent l="0" t="0" r="0" b="3810"/>
            <wp:docPr id="9" name="Image 9" descr="Une image contenant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diagramme&#10;&#10;Description générée automatiquemen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14873" cy="3651492"/>
                    </a:xfrm>
                    <a:prstGeom prst="rect">
                      <a:avLst/>
                    </a:prstGeom>
                    <a:noFill/>
                    <a:ln>
                      <a:noFill/>
                    </a:ln>
                  </pic:spPr>
                </pic:pic>
              </a:graphicData>
            </a:graphic>
          </wp:inline>
        </w:drawing>
      </w:r>
      <w:r w:rsidRPr="009A7D37">
        <w:rPr>
          <w:sz w:val="18"/>
          <w:szCs w:val="18"/>
        </w:rPr>
        <w:br/>
        <w:t xml:space="preserve">Fig. </w:t>
      </w:r>
      <w:r w:rsidR="000F138C" w:rsidRPr="009A7D37">
        <w:rPr>
          <w:sz w:val="18"/>
          <w:szCs w:val="18"/>
        </w:rPr>
        <w:t>4</w:t>
      </w:r>
      <w:r w:rsidRPr="009A7D37">
        <w:rPr>
          <w:sz w:val="18"/>
          <w:szCs w:val="18"/>
        </w:rPr>
        <w:t xml:space="preserve">. </w:t>
      </w:r>
      <w:r w:rsidR="008437DF" w:rsidRPr="009A7D37">
        <w:rPr>
          <w:b/>
          <w:bCs/>
          <w:sz w:val="18"/>
          <w:szCs w:val="18"/>
        </w:rPr>
        <w:t>Plan</w:t>
      </w:r>
      <w:r w:rsidRPr="009A7D37">
        <w:rPr>
          <w:b/>
          <w:bCs/>
          <w:sz w:val="18"/>
          <w:szCs w:val="18"/>
        </w:rPr>
        <w:t xml:space="preserve"> cadastral d’Orange</w:t>
      </w:r>
      <w:r w:rsidR="007F1CA9" w:rsidRPr="009A7D37">
        <w:rPr>
          <w:b/>
          <w:bCs/>
          <w:sz w:val="18"/>
          <w:szCs w:val="18"/>
        </w:rPr>
        <w:t xml:space="preserve"> (</w:t>
      </w:r>
      <w:r w:rsidR="00F36999" w:rsidRPr="009A7D37">
        <w:rPr>
          <w:b/>
          <w:bCs/>
          <w:sz w:val="18"/>
          <w:szCs w:val="18"/>
        </w:rPr>
        <w:t>plan</w:t>
      </w:r>
      <w:r w:rsidR="007F1CA9" w:rsidRPr="009A7D37">
        <w:rPr>
          <w:b/>
          <w:bCs/>
          <w:sz w:val="18"/>
          <w:szCs w:val="18"/>
        </w:rPr>
        <w:t xml:space="preserve"> ’’B’’)</w:t>
      </w:r>
      <w:r w:rsidR="007F1CA9" w:rsidRPr="009A7D37">
        <w:rPr>
          <w:sz w:val="18"/>
          <w:szCs w:val="18"/>
        </w:rPr>
        <w:t>,</w:t>
      </w:r>
      <w:r w:rsidRPr="009A7D37">
        <w:rPr>
          <w:sz w:val="18"/>
          <w:szCs w:val="18"/>
        </w:rPr>
        <w:t xml:space="preserve"> </w:t>
      </w:r>
      <w:r w:rsidR="007F1CA9" w:rsidRPr="009A7D37">
        <w:rPr>
          <w:sz w:val="18"/>
          <w:szCs w:val="18"/>
        </w:rPr>
        <w:t xml:space="preserve">puzzle reconstitué des </w:t>
      </w:r>
      <w:r w:rsidR="004F2F10" w:rsidRPr="009A7D37">
        <w:rPr>
          <w:sz w:val="18"/>
          <w:szCs w:val="18"/>
        </w:rPr>
        <w:t>fragments</w:t>
      </w:r>
      <w:r w:rsidR="007F1CA9" w:rsidRPr="009A7D37">
        <w:rPr>
          <w:sz w:val="18"/>
          <w:szCs w:val="18"/>
        </w:rPr>
        <w:t xml:space="preserve"> retrouvés près du théâtre antique</w:t>
      </w:r>
      <w:r w:rsidRPr="009A7D37">
        <w:rPr>
          <w:sz w:val="18"/>
          <w:szCs w:val="18"/>
        </w:rPr>
        <w:br/>
      </w:r>
      <w:r w:rsidR="002B6AA3" w:rsidRPr="009A7D37">
        <w:rPr>
          <w:sz w:val="18"/>
          <w:szCs w:val="18"/>
        </w:rPr>
        <w:t xml:space="preserve">par l’équipe d’André </w:t>
      </w:r>
      <w:proofErr w:type="spellStart"/>
      <w:r w:rsidR="002B6AA3" w:rsidRPr="009A7D37">
        <w:rPr>
          <w:sz w:val="18"/>
          <w:szCs w:val="18"/>
        </w:rPr>
        <w:t>Piganiol</w:t>
      </w:r>
      <w:proofErr w:type="spellEnd"/>
      <w:r w:rsidR="002B6AA3" w:rsidRPr="009A7D37">
        <w:rPr>
          <w:sz w:val="18"/>
          <w:szCs w:val="18"/>
        </w:rPr>
        <w:t xml:space="preserve"> dans les années </w:t>
      </w:r>
      <w:r w:rsidR="00847EA1" w:rsidRPr="009A7D37">
        <w:rPr>
          <w:sz w:val="18"/>
          <w:szCs w:val="18"/>
        </w:rPr>
        <w:t xml:space="preserve">50 </w:t>
      </w:r>
      <w:r w:rsidRPr="009A7D37">
        <w:rPr>
          <w:sz w:val="18"/>
          <w:szCs w:val="18"/>
        </w:rPr>
        <w:t>(Musée d’art et d’histoire d’Orange).</w:t>
      </w:r>
    </w:p>
    <w:p w14:paraId="2633E292" w14:textId="77777777" w:rsidR="00E04F16" w:rsidRPr="009A7D37" w:rsidRDefault="00E04F16" w:rsidP="009C691A">
      <w:pPr>
        <w:jc w:val="center"/>
        <w:rPr>
          <w:sz w:val="18"/>
          <w:szCs w:val="18"/>
        </w:rPr>
      </w:pPr>
    </w:p>
    <w:p w14:paraId="772778F8" w14:textId="41BEAD95" w:rsidR="009C691A" w:rsidRPr="009A7D37" w:rsidRDefault="00930FCA" w:rsidP="00930FCA">
      <w:pPr>
        <w:jc w:val="center"/>
      </w:pPr>
      <w:r w:rsidRPr="009A7D37">
        <w:rPr>
          <w:sz w:val="18"/>
          <w:szCs w:val="18"/>
        </w:rPr>
        <w:drawing>
          <wp:inline distT="0" distB="0" distL="0" distR="0" wp14:anchorId="33C38188" wp14:editId="442572A8">
            <wp:extent cx="2620010" cy="3128589"/>
            <wp:effectExtent l="0" t="0" r="889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44673" cy="3158039"/>
                    </a:xfrm>
                    <a:prstGeom prst="rect">
                      <a:avLst/>
                    </a:prstGeom>
                    <a:noFill/>
                    <a:ln>
                      <a:noFill/>
                    </a:ln>
                  </pic:spPr>
                </pic:pic>
              </a:graphicData>
            </a:graphic>
          </wp:inline>
        </w:drawing>
      </w:r>
      <w:r w:rsidRPr="009A7D37">
        <w:br/>
      </w:r>
      <w:r w:rsidRPr="009A7D37">
        <w:rPr>
          <w:sz w:val="18"/>
          <w:szCs w:val="18"/>
        </w:rPr>
        <w:t xml:space="preserve">Fig. </w:t>
      </w:r>
      <w:r w:rsidR="000F138C" w:rsidRPr="009A7D37">
        <w:rPr>
          <w:sz w:val="18"/>
          <w:szCs w:val="18"/>
        </w:rPr>
        <w:t>5</w:t>
      </w:r>
      <w:r w:rsidRPr="009A7D37">
        <w:rPr>
          <w:sz w:val="18"/>
          <w:szCs w:val="18"/>
        </w:rPr>
        <w:t xml:space="preserve">. </w:t>
      </w:r>
      <w:r w:rsidR="008437DF" w:rsidRPr="009A7D37">
        <w:rPr>
          <w:b/>
          <w:bCs/>
          <w:sz w:val="18"/>
          <w:szCs w:val="18"/>
        </w:rPr>
        <w:t>Plan</w:t>
      </w:r>
      <w:r w:rsidRPr="009A7D37">
        <w:rPr>
          <w:b/>
          <w:bCs/>
          <w:sz w:val="18"/>
          <w:szCs w:val="18"/>
        </w:rPr>
        <w:t xml:space="preserve"> cadastral d’Orange</w:t>
      </w:r>
      <w:r w:rsidR="000F138C" w:rsidRPr="009A7D37">
        <w:rPr>
          <w:b/>
          <w:bCs/>
          <w:sz w:val="18"/>
          <w:szCs w:val="18"/>
        </w:rPr>
        <w:t>,</w:t>
      </w:r>
      <w:r w:rsidRPr="009A7D37">
        <w:rPr>
          <w:b/>
          <w:bCs/>
          <w:sz w:val="18"/>
          <w:szCs w:val="18"/>
        </w:rPr>
        <w:t xml:space="preserve"> </w:t>
      </w:r>
      <w:r w:rsidR="009E3237" w:rsidRPr="009A7D37">
        <w:rPr>
          <w:sz w:val="18"/>
          <w:szCs w:val="18"/>
        </w:rPr>
        <w:t>détail</w:t>
      </w:r>
      <w:r w:rsidR="00F0739A" w:rsidRPr="009A7D37">
        <w:rPr>
          <w:sz w:val="18"/>
          <w:szCs w:val="18"/>
        </w:rPr>
        <w:t xml:space="preserve"> donn</w:t>
      </w:r>
      <w:r w:rsidR="009E3237" w:rsidRPr="009A7D37">
        <w:rPr>
          <w:sz w:val="18"/>
          <w:szCs w:val="18"/>
        </w:rPr>
        <w:t>ant</w:t>
      </w:r>
      <w:r w:rsidR="00F0739A" w:rsidRPr="009A7D37">
        <w:rPr>
          <w:sz w:val="18"/>
          <w:szCs w:val="18"/>
        </w:rPr>
        <w:t xml:space="preserve"> le découpage des parcelles carrées, </w:t>
      </w:r>
      <w:r w:rsidR="00811A04" w:rsidRPr="009A7D37">
        <w:rPr>
          <w:sz w:val="18"/>
          <w:szCs w:val="18"/>
        </w:rPr>
        <w:t>le</w:t>
      </w:r>
      <w:r w:rsidR="00F0739A" w:rsidRPr="009A7D37">
        <w:rPr>
          <w:sz w:val="18"/>
          <w:szCs w:val="18"/>
        </w:rPr>
        <w:t xml:space="preserve"> </w:t>
      </w:r>
      <w:r w:rsidR="00EE36EA" w:rsidRPr="009A7D37">
        <w:rPr>
          <w:sz w:val="18"/>
          <w:szCs w:val="18"/>
        </w:rPr>
        <w:t>locataire et</w:t>
      </w:r>
      <w:r w:rsidR="003938AE" w:rsidRPr="009A7D37">
        <w:rPr>
          <w:sz w:val="18"/>
          <w:szCs w:val="18"/>
        </w:rPr>
        <w:t xml:space="preserve"> le loyer</w:t>
      </w:r>
      <w:r w:rsidR="00551C9B" w:rsidRPr="009A7D37">
        <w:rPr>
          <w:sz w:val="18"/>
          <w:szCs w:val="18"/>
        </w:rPr>
        <w:t xml:space="preserve">, </w:t>
      </w:r>
      <w:r w:rsidR="008437DF" w:rsidRPr="009A7D37">
        <w:rPr>
          <w:sz w:val="18"/>
          <w:szCs w:val="18"/>
        </w:rPr>
        <w:br/>
      </w:r>
      <w:r w:rsidR="00551C9B" w:rsidRPr="009A7D37">
        <w:rPr>
          <w:sz w:val="18"/>
          <w:szCs w:val="18"/>
        </w:rPr>
        <w:t>ce fragment a</w:t>
      </w:r>
      <w:r w:rsidR="00B520A6" w:rsidRPr="009A7D37">
        <w:rPr>
          <w:sz w:val="18"/>
          <w:szCs w:val="18"/>
        </w:rPr>
        <w:t xml:space="preserve"> </w:t>
      </w:r>
      <w:r w:rsidR="00551C9B" w:rsidRPr="009A7D37">
        <w:rPr>
          <w:sz w:val="18"/>
          <w:szCs w:val="18"/>
        </w:rPr>
        <w:t xml:space="preserve">été localisé à 10 km au nord d’Orange par </w:t>
      </w:r>
      <w:proofErr w:type="spellStart"/>
      <w:r w:rsidR="00551C9B" w:rsidRPr="009A7D37">
        <w:rPr>
          <w:sz w:val="18"/>
          <w:szCs w:val="18"/>
        </w:rPr>
        <w:t>Chouquer</w:t>
      </w:r>
      <w:proofErr w:type="spellEnd"/>
      <w:r w:rsidR="00551C9B" w:rsidRPr="009A7D37">
        <w:rPr>
          <w:sz w:val="18"/>
          <w:szCs w:val="18"/>
        </w:rPr>
        <w:t xml:space="preserve"> et Gonzalez</w:t>
      </w:r>
      <w:r w:rsidR="00976EA6" w:rsidRPr="009A7D37">
        <w:rPr>
          <w:sz w:val="18"/>
          <w:szCs w:val="18"/>
        </w:rPr>
        <w:t xml:space="preserve"> </w:t>
      </w:r>
      <w:proofErr w:type="spellStart"/>
      <w:r w:rsidR="00976EA6" w:rsidRPr="009A7D37">
        <w:rPr>
          <w:sz w:val="18"/>
          <w:szCs w:val="18"/>
        </w:rPr>
        <w:t>Villaescusa</w:t>
      </w:r>
      <w:proofErr w:type="spellEnd"/>
      <w:r w:rsidR="00F0739A" w:rsidRPr="009A7D37">
        <w:rPr>
          <w:sz w:val="18"/>
          <w:szCs w:val="18"/>
        </w:rPr>
        <w:br/>
        <w:t xml:space="preserve">(Musée </w:t>
      </w:r>
      <w:r w:rsidR="002B4A55" w:rsidRPr="009A7D37">
        <w:rPr>
          <w:sz w:val="18"/>
          <w:szCs w:val="18"/>
        </w:rPr>
        <w:t>d’Archéologie Nationale de St Germain-en-Laye</w:t>
      </w:r>
      <w:r w:rsidR="00F0739A" w:rsidRPr="009A7D37">
        <w:rPr>
          <w:sz w:val="18"/>
          <w:szCs w:val="18"/>
        </w:rPr>
        <w:t>).</w:t>
      </w:r>
    </w:p>
    <w:p w14:paraId="221FE076" w14:textId="77777777" w:rsidR="00EC1056" w:rsidRPr="009A7D37" w:rsidRDefault="00EC1056" w:rsidP="009C691A"/>
    <w:p w14:paraId="7A42321C" w14:textId="78FD2275" w:rsidR="00FD2A11" w:rsidRPr="009A7D37" w:rsidRDefault="009560BA" w:rsidP="009C691A">
      <w:r w:rsidRPr="009A7D37">
        <w:t xml:space="preserve">Un autre bel exemple de carte régionale est le fragment de parchemin de 45 x 18 cm dit de </w:t>
      </w:r>
      <w:hyperlink r:id="rId33" w:history="1">
        <w:r w:rsidRPr="009A7D37">
          <w:rPr>
            <w:color w:val="0563C1"/>
            <w:u w:val="single"/>
          </w:rPr>
          <w:t>Doura-Europos</w:t>
        </w:r>
      </w:hyperlink>
      <w:r w:rsidRPr="009A7D37">
        <w:t xml:space="preserve"> (Syrie) daté autour de 230-235 après J.-C., qui présente une liste de noms de villes antiques (Arnaud, 1989). Les experts qui ont pu décrypter ces noms en ont déduit qu’il s’agissait de la région comprise entre le détroit de </w:t>
      </w:r>
      <w:proofErr w:type="spellStart"/>
      <w:r w:rsidRPr="009A7D37">
        <w:t>Kerch</w:t>
      </w:r>
      <w:proofErr w:type="spellEnd"/>
      <w:r w:rsidRPr="009A7D37">
        <w:t xml:space="preserve"> (Crimée) situé en bas à droite de l’image, et le fleuve </w:t>
      </w:r>
      <w:proofErr w:type="spellStart"/>
      <w:r w:rsidRPr="009A7D37">
        <w:t>Kamchiya</w:t>
      </w:r>
      <w:proofErr w:type="spellEnd"/>
      <w:r w:rsidRPr="009A7D37">
        <w:t xml:space="preserve"> (Bulgarie) en haut à droite de l’image. Cette région était déjà fréquentée par les marins grecs pour ses ressources en céréales. Le tracé de la côte de la Crimée, que nous connaissons maintenant tous, est cependant méconnaissable sur l’image et se rapproche de ce fait plus d’un itinéraire que d’une véritable carte.</w:t>
      </w:r>
    </w:p>
    <w:p w14:paraId="2585A043" w14:textId="77777777" w:rsidR="00D472CA" w:rsidRPr="009A7D37" w:rsidRDefault="00D472CA" w:rsidP="009C691A"/>
    <w:p w14:paraId="4058C571" w14:textId="6F0B9910" w:rsidR="009C691A" w:rsidRPr="009A7D37" w:rsidRDefault="009C691A" w:rsidP="009C691A">
      <w:pPr>
        <w:jc w:val="center"/>
        <w:rPr>
          <w:sz w:val="18"/>
          <w:szCs w:val="18"/>
        </w:rPr>
      </w:pPr>
      <w:r w:rsidRPr="009A7D37">
        <w:rPr>
          <w:sz w:val="18"/>
          <w:szCs w:val="18"/>
        </w:rPr>
        <w:drawing>
          <wp:inline distT="0" distB="0" distL="0" distR="0" wp14:anchorId="614A56AC" wp14:editId="7BEBF4F3">
            <wp:extent cx="5760720" cy="261175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0720" cy="2611755"/>
                    </a:xfrm>
                    <a:prstGeom prst="rect">
                      <a:avLst/>
                    </a:prstGeom>
                    <a:noFill/>
                    <a:ln>
                      <a:noFill/>
                    </a:ln>
                  </pic:spPr>
                </pic:pic>
              </a:graphicData>
            </a:graphic>
          </wp:inline>
        </w:drawing>
      </w:r>
      <w:r w:rsidRPr="009A7D37">
        <w:rPr>
          <w:sz w:val="18"/>
          <w:szCs w:val="18"/>
        </w:rPr>
        <w:br/>
        <w:t xml:space="preserve">Fig. </w:t>
      </w:r>
      <w:r w:rsidR="000F138C" w:rsidRPr="009A7D37">
        <w:rPr>
          <w:sz w:val="18"/>
          <w:szCs w:val="18"/>
        </w:rPr>
        <w:t>6</w:t>
      </w:r>
      <w:r w:rsidRPr="009A7D37">
        <w:rPr>
          <w:sz w:val="18"/>
          <w:szCs w:val="18"/>
        </w:rPr>
        <w:t xml:space="preserve">. </w:t>
      </w:r>
      <w:r w:rsidR="004B5F0F" w:rsidRPr="009A7D37">
        <w:rPr>
          <w:rStyle w:val="lev"/>
          <w:b w:val="0"/>
          <w:bCs w:val="0"/>
          <w:sz w:val="18"/>
          <w:szCs w:val="18"/>
        </w:rPr>
        <w:t>Parchemin</w:t>
      </w:r>
      <w:r w:rsidR="009D66BB" w:rsidRPr="009A7D37">
        <w:rPr>
          <w:rStyle w:val="lev"/>
          <w:b w:val="0"/>
          <w:bCs w:val="0"/>
          <w:sz w:val="18"/>
          <w:szCs w:val="18"/>
        </w:rPr>
        <w:t xml:space="preserve"> de </w:t>
      </w:r>
      <w:r w:rsidRPr="009A7D37">
        <w:rPr>
          <w:rStyle w:val="lev"/>
          <w:sz w:val="18"/>
          <w:szCs w:val="18"/>
        </w:rPr>
        <w:t>D</w:t>
      </w:r>
      <w:r w:rsidR="00EC70C1" w:rsidRPr="009A7D37">
        <w:rPr>
          <w:rStyle w:val="lev"/>
          <w:sz w:val="18"/>
          <w:szCs w:val="18"/>
        </w:rPr>
        <w:t>o</w:t>
      </w:r>
      <w:r w:rsidRPr="009A7D37">
        <w:rPr>
          <w:rStyle w:val="lev"/>
          <w:sz w:val="18"/>
          <w:szCs w:val="18"/>
        </w:rPr>
        <w:t xml:space="preserve">ura-Europos </w:t>
      </w:r>
      <w:r w:rsidR="00E801A4" w:rsidRPr="009A7D37">
        <w:rPr>
          <w:rStyle w:val="lev"/>
          <w:b w:val="0"/>
          <w:bCs w:val="0"/>
          <w:sz w:val="18"/>
          <w:szCs w:val="18"/>
        </w:rPr>
        <w:t xml:space="preserve">montrant la côte de la </w:t>
      </w:r>
      <w:r w:rsidR="00706516" w:rsidRPr="009A7D37">
        <w:rPr>
          <w:rStyle w:val="lev"/>
          <w:b w:val="0"/>
          <w:bCs w:val="0"/>
          <w:sz w:val="18"/>
          <w:szCs w:val="18"/>
        </w:rPr>
        <w:t>mer</w:t>
      </w:r>
      <w:r w:rsidR="00E801A4" w:rsidRPr="009A7D37">
        <w:rPr>
          <w:rStyle w:val="lev"/>
          <w:b w:val="0"/>
          <w:bCs w:val="0"/>
          <w:sz w:val="18"/>
          <w:szCs w:val="18"/>
        </w:rPr>
        <w:t xml:space="preserve"> Noire entre </w:t>
      </w:r>
      <w:r w:rsidR="001F4468" w:rsidRPr="009A7D37">
        <w:rPr>
          <w:rStyle w:val="lev"/>
          <w:b w:val="0"/>
          <w:bCs w:val="0"/>
          <w:sz w:val="18"/>
          <w:szCs w:val="18"/>
        </w:rPr>
        <w:t xml:space="preserve">la région de Varna (Bulgarie) </w:t>
      </w:r>
      <w:r w:rsidR="009D66BB" w:rsidRPr="009A7D37">
        <w:rPr>
          <w:rStyle w:val="lev"/>
          <w:b w:val="0"/>
          <w:bCs w:val="0"/>
          <w:sz w:val="18"/>
          <w:szCs w:val="18"/>
        </w:rPr>
        <w:br/>
      </w:r>
      <w:r w:rsidR="001F4468" w:rsidRPr="009A7D37">
        <w:rPr>
          <w:rStyle w:val="lev"/>
          <w:b w:val="0"/>
          <w:bCs w:val="0"/>
          <w:sz w:val="18"/>
          <w:szCs w:val="18"/>
        </w:rPr>
        <w:t xml:space="preserve">et celle de </w:t>
      </w:r>
      <w:proofErr w:type="spellStart"/>
      <w:r w:rsidR="001F4468" w:rsidRPr="009A7D37">
        <w:rPr>
          <w:rStyle w:val="lev"/>
          <w:b w:val="0"/>
          <w:bCs w:val="0"/>
          <w:sz w:val="18"/>
          <w:szCs w:val="18"/>
        </w:rPr>
        <w:t>Kerch</w:t>
      </w:r>
      <w:proofErr w:type="spellEnd"/>
      <w:r w:rsidR="001F4468" w:rsidRPr="009A7D37">
        <w:rPr>
          <w:rStyle w:val="lev"/>
          <w:b w:val="0"/>
          <w:bCs w:val="0"/>
          <w:sz w:val="18"/>
          <w:szCs w:val="18"/>
        </w:rPr>
        <w:t xml:space="preserve"> (Crimée) </w:t>
      </w:r>
    </w:p>
    <w:p w14:paraId="29189AA8" w14:textId="77777777" w:rsidR="000F6483" w:rsidRPr="009A7D37" w:rsidRDefault="000F6483" w:rsidP="00BD1F40"/>
    <w:p w14:paraId="5A61E51C" w14:textId="1D5487E2" w:rsidR="00BD1F40" w:rsidRPr="009A7D37" w:rsidRDefault="00BD1F40" w:rsidP="00BD1F40">
      <w:r w:rsidRPr="009A7D37">
        <w:t xml:space="preserve">Les informations fournies par les itinéraires suivis par les voyageurs ont certainement eu beaucoup d’influence dans l’élaboration des cartes. La fameuse </w:t>
      </w:r>
      <w:hyperlink r:id="rId35" w:history="1">
        <w:r w:rsidRPr="009A7D37">
          <w:rPr>
            <w:color w:val="0563C1"/>
            <w:u w:val="single"/>
          </w:rPr>
          <w:t>carte de Peutinger</w:t>
        </w:r>
      </w:hyperlink>
      <w:r w:rsidRPr="009A7D37">
        <w:t xml:space="preserve"> datée du </w:t>
      </w:r>
      <w:r w:rsidR="003E58C6" w:rsidRPr="009A7D37">
        <w:t>13</w:t>
      </w:r>
      <w:r w:rsidR="003E58C6" w:rsidRPr="009A7D37">
        <w:rPr>
          <w:vertAlign w:val="superscript"/>
        </w:rPr>
        <w:t>e</w:t>
      </w:r>
      <w:r w:rsidRPr="009A7D37">
        <w:t xml:space="preserve"> siècle a été retrouvée en 1507 par Conrad </w:t>
      </w:r>
      <w:proofErr w:type="spellStart"/>
      <w:r w:rsidRPr="009A7D37">
        <w:t>Celtis</w:t>
      </w:r>
      <w:proofErr w:type="spellEnd"/>
      <w:r w:rsidRPr="009A7D37">
        <w:t xml:space="preserve"> qui la donna à son ami Konrad Peutinger en 1508.</w:t>
      </w:r>
    </w:p>
    <w:p w14:paraId="789F3AAF" w14:textId="77777777" w:rsidR="00BD1F40" w:rsidRPr="009A7D37" w:rsidRDefault="00BD1F40" w:rsidP="00BD1F40">
      <w:r w:rsidRPr="009A7D37">
        <w:t>À la différence des cartes mentionnées plus haut, celle-ci est fortement distordue et pourrait être qualifiée d</w:t>
      </w:r>
      <w:proofErr w:type="gramStart"/>
      <w:r w:rsidRPr="009A7D37">
        <w:t>’</w:t>
      </w:r>
      <w:r w:rsidRPr="009A7D37">
        <w:rPr>
          <w:i/>
          <w:iCs/>
        </w:rPr>
        <w:t>«</w:t>
      </w:r>
      <w:proofErr w:type="gramEnd"/>
      <w:r w:rsidRPr="009A7D37">
        <w:rPr>
          <w:i/>
          <w:iCs/>
        </w:rPr>
        <w:t> uni-dimensionnelle »</w:t>
      </w:r>
      <w:r w:rsidRPr="009A7D37">
        <w:t xml:space="preserve"> à cause de son aspect longiligne correspondant aux rouleaux (</w:t>
      </w:r>
      <w:r w:rsidRPr="009A7D37">
        <w:rPr>
          <w:i/>
          <w:iCs/>
        </w:rPr>
        <w:t>volumen</w:t>
      </w:r>
      <w:r w:rsidRPr="009A7D37">
        <w:t>) de l’époque (la carte mesure 6,75 m de long sur 34 cm de haut). Elle peut donc être vue comme le résultat d’une longue évolution des itinéraires terrestres suivis par les voyageurs antiques.</w:t>
      </w:r>
    </w:p>
    <w:p w14:paraId="0F9B51C6" w14:textId="4379BB83" w:rsidR="00BD1F40" w:rsidRPr="009A7D37" w:rsidRDefault="00BD1F40" w:rsidP="00BD1F40">
      <w:r w:rsidRPr="009A7D37">
        <w:t xml:space="preserve">Elle est probablement basée sur des itinéraires romains du </w:t>
      </w:r>
      <w:r w:rsidR="00D9436C" w:rsidRPr="009A7D37">
        <w:t>4</w:t>
      </w:r>
      <w:r w:rsidR="00D9436C" w:rsidRPr="009A7D37">
        <w:rPr>
          <w:vertAlign w:val="superscript"/>
        </w:rPr>
        <w:t>e</w:t>
      </w:r>
      <w:r w:rsidRPr="009A7D37">
        <w:t xml:space="preserve"> siècle (Arnaud, 1990), eux-mêmes inspirés d’autres itinéraires terrestres et maritimes tels que Scylax de </w:t>
      </w:r>
      <w:proofErr w:type="spellStart"/>
      <w:r w:rsidRPr="009A7D37">
        <w:t>Caryande</w:t>
      </w:r>
      <w:proofErr w:type="spellEnd"/>
      <w:r w:rsidRPr="009A7D37">
        <w:t xml:space="preserve"> (vers 515 av. J.-C.), Pseudo-Scylax (autour de 330 av. J.-C.), Néarque (325-324 av. J.-C.), le </w:t>
      </w:r>
      <w:r w:rsidRPr="009A7D37">
        <w:rPr>
          <w:i/>
          <w:iCs/>
        </w:rPr>
        <w:t xml:space="preserve">Stadiasmus Maris </w:t>
      </w:r>
      <w:proofErr w:type="spellStart"/>
      <w:r w:rsidRPr="009A7D37">
        <w:rPr>
          <w:i/>
          <w:iCs/>
        </w:rPr>
        <w:t>Magni</w:t>
      </w:r>
      <w:proofErr w:type="spellEnd"/>
      <w:r w:rsidRPr="009A7D37">
        <w:t xml:space="preserve"> (autour de 150 à 50 av. J.-C.), Pseudo-</w:t>
      </w:r>
      <w:proofErr w:type="spellStart"/>
      <w:r w:rsidRPr="009A7D37">
        <w:t>Scymnos</w:t>
      </w:r>
      <w:proofErr w:type="spellEnd"/>
      <w:r w:rsidRPr="009A7D37">
        <w:t xml:space="preserve"> (vers 120 av. J.-C.) et l’itinéraire d’Antonin daté autour de 350 après J.-C. pour les parties terrestres</w:t>
      </w:r>
      <w:r w:rsidR="00D9436C" w:rsidRPr="009A7D37">
        <w:t>,</w:t>
      </w:r>
      <w:r w:rsidRPr="009A7D37">
        <w:t xml:space="preserve"> et entre le </w:t>
      </w:r>
      <w:r w:rsidR="00D9436C" w:rsidRPr="009A7D37">
        <w:t>4</w:t>
      </w:r>
      <w:r w:rsidR="00D9436C" w:rsidRPr="009A7D37">
        <w:rPr>
          <w:vertAlign w:val="superscript"/>
        </w:rPr>
        <w:t>e</w:t>
      </w:r>
      <w:r w:rsidRPr="009A7D37">
        <w:t xml:space="preserve"> et le </w:t>
      </w:r>
      <w:r w:rsidR="00D9436C" w:rsidRPr="009A7D37">
        <w:t>6</w:t>
      </w:r>
      <w:r w:rsidR="00D9436C" w:rsidRPr="009A7D37">
        <w:rPr>
          <w:vertAlign w:val="superscript"/>
        </w:rPr>
        <w:t>e</w:t>
      </w:r>
      <w:r w:rsidRPr="009A7D37">
        <w:t xml:space="preserve"> siècles pour les parties maritimes (Arnaud, 2004).</w:t>
      </w:r>
    </w:p>
    <w:p w14:paraId="44C5E09D" w14:textId="69148A3C" w:rsidR="002565AB" w:rsidRPr="009A7D37" w:rsidRDefault="00B73434" w:rsidP="004037FF">
      <w:pPr>
        <w:jc w:val="center"/>
        <w:rPr>
          <w:sz w:val="18"/>
          <w:szCs w:val="18"/>
        </w:rPr>
      </w:pPr>
      <w:r w:rsidRPr="009A7D37">
        <w:lastRenderedPageBreak/>
        <w:drawing>
          <wp:inline distT="0" distB="0" distL="0" distR="0" wp14:anchorId="3DB1A582" wp14:editId="312B2206">
            <wp:extent cx="5427345" cy="4575434"/>
            <wp:effectExtent l="0" t="0" r="1905" b="0"/>
            <wp:docPr id="6" name="Image 6"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carte&#10;&#10;Description générée automatiquemen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38166" cy="4584557"/>
                    </a:xfrm>
                    <a:prstGeom prst="rect">
                      <a:avLst/>
                    </a:prstGeom>
                    <a:noFill/>
                    <a:ln>
                      <a:noFill/>
                    </a:ln>
                  </pic:spPr>
                </pic:pic>
              </a:graphicData>
            </a:graphic>
          </wp:inline>
        </w:drawing>
      </w:r>
      <w:r w:rsidR="004037FF" w:rsidRPr="009A7D37">
        <w:rPr>
          <w:sz w:val="18"/>
          <w:szCs w:val="18"/>
        </w:rPr>
        <w:br/>
      </w:r>
      <w:r w:rsidR="0048656A" w:rsidRPr="009A7D37">
        <w:rPr>
          <w:sz w:val="18"/>
          <w:szCs w:val="18"/>
        </w:rPr>
        <w:t xml:space="preserve">Fig. </w:t>
      </w:r>
      <w:r w:rsidR="00CC5A07" w:rsidRPr="009A7D37">
        <w:rPr>
          <w:sz w:val="18"/>
          <w:szCs w:val="18"/>
        </w:rPr>
        <w:t>4</w:t>
      </w:r>
      <w:r w:rsidR="0048656A" w:rsidRPr="009A7D37">
        <w:rPr>
          <w:sz w:val="18"/>
          <w:szCs w:val="18"/>
        </w:rPr>
        <w:t>.</w:t>
      </w:r>
      <w:r w:rsidR="00CC5A07" w:rsidRPr="009A7D37">
        <w:rPr>
          <w:sz w:val="18"/>
          <w:szCs w:val="18"/>
        </w:rPr>
        <w:t xml:space="preserve"> </w:t>
      </w:r>
      <w:r w:rsidR="00CC5A07" w:rsidRPr="009A7D37">
        <w:rPr>
          <w:b/>
          <w:bCs/>
          <w:sz w:val="18"/>
          <w:szCs w:val="18"/>
        </w:rPr>
        <w:t>Carte de Peutinger</w:t>
      </w:r>
      <w:r w:rsidR="00CC5A07" w:rsidRPr="009A7D37">
        <w:rPr>
          <w:sz w:val="18"/>
          <w:szCs w:val="18"/>
        </w:rPr>
        <w:t xml:space="preserve">, détail centré sur </w:t>
      </w:r>
      <w:proofErr w:type="spellStart"/>
      <w:r w:rsidR="00C97D2D" w:rsidRPr="009A7D37">
        <w:rPr>
          <w:sz w:val="18"/>
          <w:szCs w:val="18"/>
        </w:rPr>
        <w:t>Masilia</w:t>
      </w:r>
      <w:proofErr w:type="spellEnd"/>
      <w:r w:rsidR="00C97D2D" w:rsidRPr="009A7D37">
        <w:rPr>
          <w:sz w:val="18"/>
          <w:szCs w:val="18"/>
        </w:rPr>
        <w:t xml:space="preserve"> </w:t>
      </w:r>
      <w:proofErr w:type="spellStart"/>
      <w:r w:rsidR="00C97D2D" w:rsidRPr="009A7D37">
        <w:rPr>
          <w:sz w:val="18"/>
          <w:szCs w:val="18"/>
        </w:rPr>
        <w:t>Grecorum</w:t>
      </w:r>
      <w:proofErr w:type="spellEnd"/>
      <w:r w:rsidR="00C97D2D" w:rsidRPr="009A7D37">
        <w:rPr>
          <w:sz w:val="18"/>
          <w:szCs w:val="18"/>
        </w:rPr>
        <w:t xml:space="preserve"> (Marseille)</w:t>
      </w:r>
      <w:r w:rsidR="00D40527" w:rsidRPr="009A7D37">
        <w:rPr>
          <w:sz w:val="18"/>
          <w:szCs w:val="18"/>
        </w:rPr>
        <w:t>,</w:t>
      </w:r>
      <w:r w:rsidR="00C97D2D" w:rsidRPr="009A7D37">
        <w:rPr>
          <w:sz w:val="18"/>
          <w:szCs w:val="18"/>
        </w:rPr>
        <w:t xml:space="preserve"> </w:t>
      </w:r>
      <w:proofErr w:type="spellStart"/>
      <w:r w:rsidR="00C97D2D" w:rsidRPr="009A7D37">
        <w:rPr>
          <w:sz w:val="18"/>
          <w:szCs w:val="18"/>
        </w:rPr>
        <w:t>Fossis</w:t>
      </w:r>
      <w:proofErr w:type="spellEnd"/>
      <w:r w:rsidR="00C97D2D" w:rsidRPr="009A7D37">
        <w:rPr>
          <w:sz w:val="18"/>
          <w:szCs w:val="18"/>
        </w:rPr>
        <w:t xml:space="preserve"> </w:t>
      </w:r>
      <w:proofErr w:type="spellStart"/>
      <w:r w:rsidR="00C97D2D" w:rsidRPr="009A7D37">
        <w:rPr>
          <w:sz w:val="18"/>
          <w:szCs w:val="18"/>
        </w:rPr>
        <w:t>Marianis</w:t>
      </w:r>
      <w:proofErr w:type="spellEnd"/>
      <w:r w:rsidR="00C97D2D" w:rsidRPr="009A7D37">
        <w:rPr>
          <w:sz w:val="18"/>
          <w:szCs w:val="18"/>
        </w:rPr>
        <w:t xml:space="preserve"> (Fos)</w:t>
      </w:r>
      <w:r w:rsidR="00D40527" w:rsidRPr="009A7D37">
        <w:rPr>
          <w:sz w:val="18"/>
          <w:szCs w:val="18"/>
        </w:rPr>
        <w:t xml:space="preserve"> et le delta du Rhône</w:t>
      </w:r>
      <w:r w:rsidR="00B3563C" w:rsidRPr="009A7D37">
        <w:rPr>
          <w:sz w:val="18"/>
          <w:szCs w:val="18"/>
        </w:rPr>
        <w:t xml:space="preserve">. Le </w:t>
      </w:r>
      <w:r w:rsidR="009C5677" w:rsidRPr="009A7D37">
        <w:rPr>
          <w:sz w:val="18"/>
          <w:szCs w:val="18"/>
        </w:rPr>
        <w:t xml:space="preserve">nord de la France est </w:t>
      </w:r>
      <w:r w:rsidR="00D114D7" w:rsidRPr="009A7D37">
        <w:rPr>
          <w:sz w:val="18"/>
          <w:szCs w:val="18"/>
        </w:rPr>
        <w:t>compressé</w:t>
      </w:r>
      <w:r w:rsidR="00026046" w:rsidRPr="009A7D37">
        <w:rPr>
          <w:sz w:val="18"/>
          <w:szCs w:val="18"/>
        </w:rPr>
        <w:t xml:space="preserve"> sur le haut de l’image</w:t>
      </w:r>
      <w:r w:rsidR="00EE2190" w:rsidRPr="009A7D37">
        <w:rPr>
          <w:sz w:val="18"/>
          <w:szCs w:val="18"/>
        </w:rPr>
        <w:t>,</w:t>
      </w:r>
      <w:r w:rsidR="00026046" w:rsidRPr="009A7D37">
        <w:rPr>
          <w:sz w:val="18"/>
          <w:szCs w:val="18"/>
        </w:rPr>
        <w:t xml:space="preserve"> la Méditerranée est réduite à un bras de mer </w:t>
      </w:r>
      <w:r w:rsidR="00EE2190" w:rsidRPr="009A7D37">
        <w:rPr>
          <w:sz w:val="18"/>
          <w:szCs w:val="18"/>
        </w:rPr>
        <w:t>et</w:t>
      </w:r>
      <w:r w:rsidR="00026046" w:rsidRPr="009A7D37">
        <w:rPr>
          <w:sz w:val="18"/>
          <w:szCs w:val="18"/>
        </w:rPr>
        <w:t xml:space="preserve"> l’Afrique du Nord </w:t>
      </w:r>
      <w:r w:rsidR="00EE2190" w:rsidRPr="009A7D37">
        <w:rPr>
          <w:sz w:val="18"/>
          <w:szCs w:val="18"/>
        </w:rPr>
        <w:t xml:space="preserve">est </w:t>
      </w:r>
      <w:r w:rsidR="00026046" w:rsidRPr="009A7D37">
        <w:rPr>
          <w:sz w:val="18"/>
          <w:szCs w:val="18"/>
        </w:rPr>
        <w:t>sur le bas de l’image.</w:t>
      </w:r>
      <w:r w:rsidR="00C027CF" w:rsidRPr="009A7D37">
        <w:rPr>
          <w:sz w:val="18"/>
          <w:szCs w:val="18"/>
        </w:rPr>
        <w:t xml:space="preserve"> On reconnait aussi plusieurs grands fleuves</w:t>
      </w:r>
      <w:r w:rsidR="008F76CE" w:rsidRPr="009A7D37">
        <w:rPr>
          <w:sz w:val="18"/>
          <w:szCs w:val="18"/>
        </w:rPr>
        <w:t xml:space="preserve"> français</w:t>
      </w:r>
      <w:r w:rsidR="00C027CF" w:rsidRPr="009A7D37">
        <w:rPr>
          <w:sz w:val="18"/>
          <w:szCs w:val="18"/>
        </w:rPr>
        <w:t>.</w:t>
      </w:r>
    </w:p>
    <w:p w14:paraId="75BD2253" w14:textId="77777777" w:rsidR="00174EE8" w:rsidRPr="009A7D37" w:rsidRDefault="00174EE8" w:rsidP="00174EE8">
      <w:pPr>
        <w:pStyle w:val="Titre3"/>
      </w:pPr>
      <w:r w:rsidRPr="009A7D37">
        <w:t>Les cartes du grand large</w:t>
      </w:r>
    </w:p>
    <w:p w14:paraId="15D35384" w14:textId="23433FE0" w:rsidR="00455CC1" w:rsidRPr="009A7D37" w:rsidRDefault="00455CC1" w:rsidP="00B042A4">
      <w:r w:rsidRPr="009A7D37">
        <w:t xml:space="preserve">Si les cartographes du Moyen Âge en restent faute de mieux à des cartes bidimensionnelles, ils n'en sont pas moins convaincus de la rotondité de la Terre. Cette grande découverte des savants grecs du </w:t>
      </w:r>
      <w:r w:rsidR="006C0D4A" w:rsidRPr="009A7D37">
        <w:t>5</w:t>
      </w:r>
      <w:r w:rsidR="006C0D4A" w:rsidRPr="009A7D37">
        <w:rPr>
          <w:vertAlign w:val="superscript"/>
        </w:rPr>
        <w:t>e</w:t>
      </w:r>
      <w:r w:rsidR="006C0D4A" w:rsidRPr="009A7D37">
        <w:t xml:space="preserve"> </w:t>
      </w:r>
      <w:r w:rsidRPr="009A7D37">
        <w:t xml:space="preserve">siècle av. J.-C. n'est nullement remise en question dans la chrétienté occidentale ainsi que le soulignent </w:t>
      </w:r>
      <w:bookmarkStart w:id="3" w:name="_Hlk150092829"/>
      <w:r w:rsidRPr="009A7D37">
        <w:t xml:space="preserve">Violaine </w:t>
      </w:r>
      <w:proofErr w:type="spellStart"/>
      <w:r w:rsidRPr="009A7D37">
        <w:t>Giacomotto-Charra</w:t>
      </w:r>
      <w:proofErr w:type="spellEnd"/>
      <w:r w:rsidRPr="009A7D37">
        <w:t xml:space="preserve"> et Sylvie </w:t>
      </w:r>
      <w:proofErr w:type="spellStart"/>
      <w:r w:rsidRPr="009A7D37">
        <w:t>Nony</w:t>
      </w:r>
      <w:bookmarkEnd w:id="3"/>
      <w:proofErr w:type="spellEnd"/>
      <w:r w:rsidRPr="009A7D37">
        <w:t>. On ne connaît</w:t>
      </w:r>
      <w:r w:rsidR="006C0D4A" w:rsidRPr="009A7D37">
        <w:t xml:space="preserve"> </w:t>
      </w:r>
      <w:r w:rsidRPr="009A7D37">
        <w:t xml:space="preserve">guère qu'un rhéteur du </w:t>
      </w:r>
      <w:r w:rsidR="006C0D4A" w:rsidRPr="009A7D37">
        <w:t>4</w:t>
      </w:r>
      <w:r w:rsidR="006C0D4A" w:rsidRPr="009A7D37">
        <w:rPr>
          <w:vertAlign w:val="superscript"/>
        </w:rPr>
        <w:t>e</w:t>
      </w:r>
      <w:r w:rsidR="006C0D4A" w:rsidRPr="009A7D37">
        <w:t xml:space="preserve"> </w:t>
      </w:r>
      <w:r w:rsidRPr="009A7D37">
        <w:t>siècle, Lactance (mort en 325) pour la contester.</w:t>
      </w:r>
    </w:p>
    <w:p w14:paraId="7EE7E39E" w14:textId="272D744C" w:rsidR="00B042A4" w:rsidRPr="009A7D37" w:rsidRDefault="00B042A4" w:rsidP="00B042A4">
      <w:r w:rsidRPr="009A7D37">
        <w:t xml:space="preserve">À la faveur du </w:t>
      </w:r>
      <w:r w:rsidRPr="009A7D37">
        <w:rPr>
          <w:i/>
          <w:iCs/>
        </w:rPr>
        <w:t>« beau Moyen Âge »</w:t>
      </w:r>
      <w:r w:rsidRPr="009A7D37">
        <w:t xml:space="preserve">, l’esprit d’aventure vient aux marins du littoral atlantique. Plus question de s’en tenir au cabotage le long du littoral. Mais à ces marins et pêcheurs audacieux disposés à naviguer à la boussole en suivant une </w:t>
      </w:r>
      <w:hyperlink r:id="rId37" w:history="1">
        <w:r w:rsidRPr="009A7D37">
          <w:rPr>
            <w:color w:val="0563C1"/>
            <w:u w:val="single"/>
          </w:rPr>
          <w:t>direction fixe</w:t>
        </w:r>
      </w:hyperlink>
      <w:r w:rsidRPr="009A7D37">
        <w:t xml:space="preserve"> (en anglais, </w:t>
      </w:r>
      <w:r w:rsidRPr="009A7D37">
        <w:rPr>
          <w:i/>
          <w:iCs/>
        </w:rPr>
        <w:t xml:space="preserve">« rhumb </w:t>
      </w:r>
      <w:proofErr w:type="spellStart"/>
      <w:r w:rsidRPr="009A7D37">
        <w:rPr>
          <w:i/>
          <w:iCs/>
        </w:rPr>
        <w:t>lines</w:t>
      </w:r>
      <w:proofErr w:type="spellEnd"/>
      <w:r w:rsidRPr="009A7D37">
        <w:rPr>
          <w:i/>
          <w:iCs/>
        </w:rPr>
        <w:t> »</w:t>
      </w:r>
      <w:r w:rsidRPr="009A7D37">
        <w:t>), il faut des cartes fidèles à la réalité.</w:t>
      </w:r>
    </w:p>
    <w:p w14:paraId="21142FB1" w14:textId="77777777" w:rsidR="00B042A4" w:rsidRPr="009A7D37" w:rsidRDefault="00B042A4" w:rsidP="00B042A4">
      <w:r w:rsidRPr="009A7D37">
        <w:t xml:space="preserve">C’est ainsi qu’apparaissent les premiers portulans (de l'italien </w:t>
      </w:r>
      <w:proofErr w:type="spellStart"/>
      <w:r w:rsidRPr="009A7D37">
        <w:rPr>
          <w:i/>
          <w:iCs/>
        </w:rPr>
        <w:t>portolano</w:t>
      </w:r>
      <w:proofErr w:type="spellEnd"/>
      <w:r w:rsidRPr="009A7D37">
        <w:t xml:space="preserve">, dérivé de </w:t>
      </w:r>
      <w:r w:rsidRPr="009A7D37">
        <w:rPr>
          <w:i/>
          <w:iCs/>
        </w:rPr>
        <w:t>porto</w:t>
      </w:r>
      <w:r w:rsidRPr="009A7D37">
        <w:t>, port). Ces cartes non distordues, avec la même échelle horizontale et verticale, sont assorties de descriptions des côtes et de conseils de navigation à l’intention des marins, avec des alignements résultant de 16 (voire 32) directions cardinales. En conjuguant ces alignements avec l’orientation donnée par leur boussole, les marins peuvent ainsi définir leur cap.</w:t>
      </w:r>
    </w:p>
    <w:p w14:paraId="00F2364A" w14:textId="780010BF" w:rsidR="004C374E" w:rsidRPr="009A7D37" w:rsidRDefault="004C374E" w:rsidP="004C374E">
      <w:r w:rsidRPr="009A7D37">
        <w:t xml:space="preserve">Le plus ancien portulan connu est le </w:t>
      </w:r>
      <w:r w:rsidRPr="009A7D37">
        <w:rPr>
          <w:i/>
          <w:iCs/>
        </w:rPr>
        <w:t xml:space="preserve">Liber de </w:t>
      </w:r>
      <w:proofErr w:type="spellStart"/>
      <w:r w:rsidRPr="009A7D37">
        <w:rPr>
          <w:i/>
          <w:iCs/>
        </w:rPr>
        <w:t>Existencia</w:t>
      </w:r>
      <w:proofErr w:type="spellEnd"/>
      <w:r w:rsidRPr="009A7D37">
        <w:rPr>
          <w:i/>
          <w:iCs/>
        </w:rPr>
        <w:t xml:space="preserve"> </w:t>
      </w:r>
      <w:proofErr w:type="spellStart"/>
      <w:r w:rsidRPr="009A7D37">
        <w:rPr>
          <w:i/>
          <w:iCs/>
        </w:rPr>
        <w:t>Riverierarum</w:t>
      </w:r>
      <w:proofErr w:type="spellEnd"/>
      <w:r w:rsidRPr="009A7D37">
        <w:rPr>
          <w:i/>
          <w:iCs/>
        </w:rPr>
        <w:t xml:space="preserve"> et Forma Maris </w:t>
      </w:r>
      <w:proofErr w:type="spellStart"/>
      <w:r w:rsidRPr="009A7D37">
        <w:rPr>
          <w:i/>
          <w:iCs/>
        </w:rPr>
        <w:t>Nostri</w:t>
      </w:r>
      <w:proofErr w:type="spellEnd"/>
      <w:r w:rsidRPr="009A7D37">
        <w:rPr>
          <w:i/>
          <w:iCs/>
        </w:rPr>
        <w:t xml:space="preserve"> </w:t>
      </w:r>
      <w:proofErr w:type="spellStart"/>
      <w:r w:rsidRPr="009A7D37">
        <w:rPr>
          <w:i/>
          <w:iCs/>
        </w:rPr>
        <w:t>Mediterranei</w:t>
      </w:r>
      <w:proofErr w:type="spellEnd"/>
      <w:r w:rsidRPr="009A7D37">
        <w:t xml:space="preserve"> daté autour de 1200, mais la carte a été perdue et seul le texte descriptif subsiste. Le portulan le plus connu est la </w:t>
      </w:r>
      <w:hyperlink r:id="rId38" w:history="1">
        <w:r w:rsidRPr="009A7D37">
          <w:rPr>
            <w:color w:val="0563C1"/>
            <w:u w:val="single"/>
          </w:rPr>
          <w:t xml:space="preserve">Carta </w:t>
        </w:r>
        <w:proofErr w:type="spellStart"/>
        <w:r w:rsidRPr="009A7D37">
          <w:rPr>
            <w:color w:val="0563C1"/>
            <w:u w:val="single"/>
          </w:rPr>
          <w:t>Pisa</w:t>
        </w:r>
        <w:r w:rsidRPr="009A7D37">
          <w:rPr>
            <w:color w:val="0563C1"/>
          </w:rPr>
          <w:t>na</w:t>
        </w:r>
        <w:proofErr w:type="spellEnd"/>
      </w:hyperlink>
      <w:r w:rsidRPr="009A7D37">
        <w:t xml:space="preserve"> (1,045 x 0,502 m) datée peu avant 1300. Elle utilise des données vraisemblablement tirées du </w:t>
      </w:r>
      <w:proofErr w:type="spellStart"/>
      <w:r w:rsidRPr="009A7D37">
        <w:rPr>
          <w:i/>
          <w:iCs/>
        </w:rPr>
        <w:t>Compasso</w:t>
      </w:r>
      <w:proofErr w:type="spellEnd"/>
      <w:r w:rsidRPr="009A7D37">
        <w:rPr>
          <w:i/>
          <w:iCs/>
        </w:rPr>
        <w:t xml:space="preserve"> da </w:t>
      </w:r>
      <w:proofErr w:type="spellStart"/>
      <w:r w:rsidRPr="009A7D37">
        <w:rPr>
          <w:i/>
          <w:iCs/>
        </w:rPr>
        <w:t>navigare</w:t>
      </w:r>
      <w:proofErr w:type="spellEnd"/>
      <w:r w:rsidRPr="009A7D37">
        <w:t xml:space="preserve">, un manuel élaboré à la fin du </w:t>
      </w:r>
      <w:r w:rsidR="008010B8" w:rsidRPr="009A7D37">
        <w:t>13</w:t>
      </w:r>
      <w:r w:rsidR="008010B8" w:rsidRPr="009A7D37">
        <w:rPr>
          <w:vertAlign w:val="superscript"/>
        </w:rPr>
        <w:t>e</w:t>
      </w:r>
      <w:r w:rsidRPr="009A7D37">
        <w:t xml:space="preserve"> siècle.</w:t>
      </w:r>
    </w:p>
    <w:p w14:paraId="5B6EB3A5" w14:textId="101F2F80" w:rsidR="008C0A2B" w:rsidRPr="009A7D37" w:rsidRDefault="00210CC3" w:rsidP="00210CC3">
      <w:pPr>
        <w:jc w:val="center"/>
        <w:rPr>
          <w:sz w:val="18"/>
          <w:szCs w:val="18"/>
        </w:rPr>
      </w:pPr>
      <w:r w:rsidRPr="009A7D37">
        <w:rPr>
          <w:sz w:val="18"/>
          <w:szCs w:val="18"/>
        </w:rPr>
        <w:lastRenderedPageBreak/>
        <w:drawing>
          <wp:inline distT="0" distB="0" distL="0" distR="0" wp14:anchorId="585EA32E" wp14:editId="6A163FE8">
            <wp:extent cx="5443994" cy="4114800"/>
            <wp:effectExtent l="0" t="0" r="4445" b="0"/>
            <wp:docPr id="7" name="Image 7"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carte&#10;&#10;Description générée automatiquemen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80481" cy="4142378"/>
                    </a:xfrm>
                    <a:prstGeom prst="rect">
                      <a:avLst/>
                    </a:prstGeom>
                    <a:noFill/>
                    <a:ln>
                      <a:noFill/>
                    </a:ln>
                  </pic:spPr>
                </pic:pic>
              </a:graphicData>
            </a:graphic>
          </wp:inline>
        </w:drawing>
      </w:r>
      <w:r w:rsidRPr="009A7D37">
        <w:rPr>
          <w:sz w:val="18"/>
          <w:szCs w:val="18"/>
        </w:rPr>
        <w:br/>
        <w:t xml:space="preserve">Fig. 5. </w:t>
      </w:r>
      <w:r w:rsidRPr="009A7D37">
        <w:rPr>
          <w:b/>
          <w:bCs/>
          <w:sz w:val="18"/>
          <w:szCs w:val="18"/>
        </w:rPr>
        <w:t>Carte Pisane</w:t>
      </w:r>
      <w:r w:rsidRPr="009A7D37">
        <w:rPr>
          <w:sz w:val="18"/>
          <w:szCs w:val="18"/>
        </w:rPr>
        <w:t xml:space="preserve">, détail </w:t>
      </w:r>
      <w:r w:rsidR="005D6F97" w:rsidRPr="009A7D37">
        <w:rPr>
          <w:sz w:val="18"/>
          <w:szCs w:val="18"/>
        </w:rPr>
        <w:t xml:space="preserve">du portulan </w:t>
      </w:r>
      <w:r w:rsidRPr="009A7D37">
        <w:rPr>
          <w:sz w:val="18"/>
          <w:szCs w:val="18"/>
        </w:rPr>
        <w:t xml:space="preserve">centré </w:t>
      </w:r>
      <w:r w:rsidR="00EB1847" w:rsidRPr="009A7D37">
        <w:rPr>
          <w:sz w:val="18"/>
          <w:szCs w:val="18"/>
        </w:rPr>
        <w:t>sur la Méditerranée occidentale, où on distingue les îles de Corse</w:t>
      </w:r>
      <w:r w:rsidR="00D455A8" w:rsidRPr="009A7D37">
        <w:rPr>
          <w:sz w:val="18"/>
          <w:szCs w:val="18"/>
        </w:rPr>
        <w:t>,</w:t>
      </w:r>
      <w:r w:rsidR="00EB1847" w:rsidRPr="009A7D37">
        <w:rPr>
          <w:sz w:val="18"/>
          <w:szCs w:val="18"/>
        </w:rPr>
        <w:t xml:space="preserve"> de Sardaigne</w:t>
      </w:r>
      <w:r w:rsidR="00D455A8" w:rsidRPr="009A7D37">
        <w:rPr>
          <w:sz w:val="18"/>
          <w:szCs w:val="18"/>
        </w:rPr>
        <w:t xml:space="preserve"> et les Baléares</w:t>
      </w:r>
      <w:r w:rsidR="007D67EE" w:rsidRPr="009A7D37">
        <w:rPr>
          <w:sz w:val="18"/>
          <w:szCs w:val="18"/>
        </w:rPr>
        <w:t>, ainsi que les côtes françaises italiennes</w:t>
      </w:r>
      <w:r w:rsidR="002E3D6D" w:rsidRPr="009A7D37">
        <w:rPr>
          <w:sz w:val="18"/>
          <w:szCs w:val="18"/>
        </w:rPr>
        <w:t>, espagnoles</w:t>
      </w:r>
      <w:r w:rsidR="007D67EE" w:rsidRPr="009A7D37">
        <w:rPr>
          <w:sz w:val="18"/>
          <w:szCs w:val="18"/>
        </w:rPr>
        <w:t xml:space="preserve"> et nord-africaines</w:t>
      </w:r>
      <w:r w:rsidR="007D2381" w:rsidRPr="009A7D37">
        <w:rPr>
          <w:sz w:val="18"/>
          <w:szCs w:val="18"/>
        </w:rPr>
        <w:br/>
        <w:t>(Bibliothèque Nationale de France)</w:t>
      </w:r>
      <w:r w:rsidR="002E3D6D" w:rsidRPr="009A7D37">
        <w:rPr>
          <w:sz w:val="18"/>
          <w:szCs w:val="18"/>
        </w:rPr>
        <w:t>.</w:t>
      </w:r>
      <w:r w:rsidR="007015EA" w:rsidRPr="009A7D37">
        <w:rPr>
          <w:sz w:val="18"/>
          <w:szCs w:val="18"/>
        </w:rPr>
        <w:t xml:space="preserve"> </w:t>
      </w:r>
    </w:p>
    <w:p w14:paraId="747E36B1" w14:textId="3907FCBC" w:rsidR="004C374E" w:rsidRPr="009A7D37" w:rsidRDefault="004C374E">
      <w:r w:rsidRPr="009A7D37">
        <w:t xml:space="preserve">On notera que les premiers portulans ont été élaborés avant même que soit redécouvert le système de coordonnées de Ptolémée. Leur surprenante précision est selon toute vraisemblance due à l’utilisation de la boussole, en usage dès la première moitié du </w:t>
      </w:r>
      <w:r w:rsidR="005A7A44" w:rsidRPr="009A7D37">
        <w:t>12</w:t>
      </w:r>
      <w:r w:rsidR="005A7A44" w:rsidRPr="009A7D37">
        <w:rPr>
          <w:vertAlign w:val="superscript"/>
        </w:rPr>
        <w:t>e</w:t>
      </w:r>
      <w:r w:rsidRPr="009A7D37">
        <w:t xml:space="preserve"> siècle, et à la méthode de la triangulation qui consiste à relier trois points par une </w:t>
      </w:r>
      <w:r w:rsidRPr="009A7D37">
        <w:rPr>
          <w:i/>
          <w:iCs/>
        </w:rPr>
        <w:t>« navigation à l’estime »</w:t>
      </w:r>
      <w:r w:rsidRPr="009A7D37">
        <w:t xml:space="preserve"> en mesurant à chaque fois une distance et une direction.</w:t>
      </w:r>
      <w:r w:rsidR="00CF76D1" w:rsidRPr="009A7D37">
        <w:br/>
      </w:r>
      <w:r w:rsidR="00296227" w:rsidRPr="009A7D37">
        <w:t>Sur ces cartes marines, le nord commence désormais à être placé en haut des cartes. L’unité de distance est le mille nautique commun à tous les marins. Il vaut une minute de latitude, soit 1852 m.</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C3640E" w:rsidRPr="009A7D37" w14:paraId="034A5D03" w14:textId="77777777" w:rsidTr="0015679E">
        <w:tc>
          <w:tcPr>
            <w:tcW w:w="4531" w:type="dxa"/>
          </w:tcPr>
          <w:p w14:paraId="5A749D98" w14:textId="4016A414" w:rsidR="00C3640E" w:rsidRPr="009A7D37" w:rsidRDefault="002D705E" w:rsidP="002D705E">
            <w:pPr>
              <w:jc w:val="center"/>
            </w:pPr>
            <w:r w:rsidRPr="009A7D37">
              <w:rPr>
                <w:sz w:val="18"/>
                <w:szCs w:val="18"/>
              </w:rPr>
              <w:drawing>
                <wp:inline distT="0" distB="0" distL="0" distR="0" wp14:anchorId="444FAB5D" wp14:editId="079A8072">
                  <wp:extent cx="2150689" cy="2915267"/>
                  <wp:effectExtent l="0" t="0" r="2540" b="0"/>
                  <wp:docPr id="219172163" name="Image 2" descr="Gerard Mercator (5 mars 1512, Rupelmonde ; 2 décembre 1594, Duisbourg), gravure Frans Hogenberg, vers 157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rard Mercator (5 mars 1512, Rupelmonde ; 2 décembre 1594, Duisbourg), gravure Frans Hogenberg, vers 1574. "/>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11437" cy="2997612"/>
                          </a:xfrm>
                          <a:prstGeom prst="rect">
                            <a:avLst/>
                          </a:prstGeom>
                          <a:noFill/>
                          <a:ln>
                            <a:noFill/>
                          </a:ln>
                        </pic:spPr>
                      </pic:pic>
                    </a:graphicData>
                  </a:graphic>
                </wp:inline>
              </w:drawing>
            </w:r>
            <w:r w:rsidRPr="009A7D37">
              <w:br/>
            </w:r>
            <w:r w:rsidRPr="009A7D37">
              <w:rPr>
                <w:sz w:val="18"/>
                <w:szCs w:val="18"/>
              </w:rPr>
              <w:t xml:space="preserve">Gerard Mercator (1512 – 1594), </w:t>
            </w:r>
            <w:r w:rsidRPr="009A7D37">
              <w:rPr>
                <w:sz w:val="18"/>
                <w:szCs w:val="18"/>
              </w:rPr>
              <w:br/>
              <w:t xml:space="preserve">gravure Frans </w:t>
            </w:r>
            <w:proofErr w:type="spellStart"/>
            <w:r w:rsidRPr="009A7D37">
              <w:rPr>
                <w:sz w:val="18"/>
                <w:szCs w:val="18"/>
              </w:rPr>
              <w:t>Hogenberg</w:t>
            </w:r>
            <w:proofErr w:type="spellEnd"/>
            <w:r w:rsidRPr="009A7D37">
              <w:rPr>
                <w:sz w:val="18"/>
                <w:szCs w:val="18"/>
              </w:rPr>
              <w:t>, vers 1574.</w:t>
            </w:r>
          </w:p>
        </w:tc>
        <w:tc>
          <w:tcPr>
            <w:tcW w:w="4531" w:type="dxa"/>
          </w:tcPr>
          <w:p w14:paraId="6868510B" w14:textId="77777777" w:rsidR="000B573E" w:rsidRDefault="000B573E" w:rsidP="009113C9">
            <w:pPr>
              <w:spacing w:after="160" w:line="259" w:lineRule="auto"/>
            </w:pPr>
          </w:p>
          <w:p w14:paraId="4DE794F9" w14:textId="4D3E419F" w:rsidR="009914FA" w:rsidRPr="009A7D37" w:rsidRDefault="009E0943" w:rsidP="009113C9">
            <w:pPr>
              <w:spacing w:after="160" w:line="259" w:lineRule="auto"/>
            </w:pPr>
            <w:r w:rsidRPr="009A7D37">
              <w:t xml:space="preserve">Ce n’est qu’à partir de 1500 que les cartes terrestres non distordues vont prendre leur essor grâce au mathématicien et géographe flamand </w:t>
            </w:r>
            <w:hyperlink r:id="rId41" w:history="1">
              <w:proofErr w:type="spellStart"/>
              <w:r w:rsidRPr="009A7D37">
                <w:rPr>
                  <w:color w:val="0563C1"/>
                  <w:u w:val="single"/>
                </w:rPr>
                <w:t>Gerardus</w:t>
              </w:r>
              <w:proofErr w:type="spellEnd"/>
              <w:r w:rsidRPr="009A7D37">
                <w:rPr>
                  <w:color w:val="0563C1"/>
                  <w:u w:val="single"/>
                </w:rPr>
                <w:t xml:space="preserve"> Mercator</w:t>
              </w:r>
            </w:hyperlink>
            <w:r w:rsidR="009914FA" w:rsidRPr="009A7D37">
              <w:t>.</w:t>
            </w:r>
          </w:p>
          <w:p w14:paraId="11E0C663" w14:textId="7D349052" w:rsidR="00C3640E" w:rsidRPr="009A7D37" w:rsidRDefault="009E0943" w:rsidP="009113C9">
            <w:pPr>
              <w:spacing w:after="160" w:line="259" w:lineRule="auto"/>
            </w:pPr>
            <w:r w:rsidRPr="009A7D37">
              <w:t>Combinant en 1569 les portulans avec le système de Ptolémée, il propose une projection de la surface de la Terre sur un cylindre vertical tangent à l’équateur.</w:t>
            </w:r>
            <w:r w:rsidR="009914FA" w:rsidRPr="009A7D37">
              <w:t xml:space="preserve"> </w:t>
            </w:r>
            <w:r w:rsidR="002654B4" w:rsidRPr="009A7D37">
              <w:t xml:space="preserve">Cette projection déforme les surfaces en s’éloignant de l’équateur vers les pôles, les distances relatives restant fidèles suivant les latitudes. </w:t>
            </w:r>
          </w:p>
          <w:p w14:paraId="46CEB6DF" w14:textId="2F34930F" w:rsidR="007F6D53" w:rsidRPr="009A7D37" w:rsidRDefault="007F6D53" w:rsidP="009113C9">
            <w:pPr>
              <w:spacing w:after="160" w:line="259" w:lineRule="auto"/>
            </w:pPr>
          </w:p>
        </w:tc>
      </w:tr>
    </w:tbl>
    <w:p w14:paraId="098027C5" w14:textId="0EFA7C8C" w:rsidR="00981BC2" w:rsidRPr="009A7D37" w:rsidRDefault="00981BC2" w:rsidP="008F6E60">
      <w:r w:rsidRPr="009A7D37">
        <w:lastRenderedPageBreak/>
        <w:t xml:space="preserve">Notons aussi qu’en 1492, année mémorable s’il en est, le cartographe et navigateur </w:t>
      </w:r>
      <w:hyperlink r:id="rId42" w:history="1">
        <w:r w:rsidRPr="009A7D37">
          <w:rPr>
            <w:color w:val="0563C1"/>
            <w:u w:val="single"/>
          </w:rPr>
          <w:t xml:space="preserve">Martin </w:t>
        </w:r>
        <w:proofErr w:type="spellStart"/>
        <w:r w:rsidRPr="009A7D37">
          <w:rPr>
            <w:color w:val="0563C1"/>
            <w:u w:val="single"/>
          </w:rPr>
          <w:t>Behaïm</w:t>
        </w:r>
        <w:proofErr w:type="spellEnd"/>
      </w:hyperlink>
      <w:r w:rsidRPr="009A7D37">
        <w:t xml:space="preserve"> achève la réalisation du premier globe terrestre. Ce globe, d'un diamètre d'environ 50 centimètres, est</w:t>
      </w:r>
      <w:r w:rsidR="008200D7" w:rsidRPr="009A7D37">
        <w:t xml:space="preserve"> aujourd'hui conservé à Nuremberg, sa ville natale.</w:t>
      </w:r>
    </w:p>
    <w:p w14:paraId="14C65F35" w14:textId="6A523E68" w:rsidR="00872487" w:rsidRPr="009A7D37" w:rsidRDefault="00872487" w:rsidP="008F6E60">
      <w:r w:rsidRPr="009A7D37">
        <w:t xml:space="preserve">Il aura donc fallu plus d’un millénaire pour que </w:t>
      </w:r>
      <w:r w:rsidR="009F0940">
        <w:t>la vision</w:t>
      </w:r>
      <w:r w:rsidRPr="009A7D37">
        <w:t xml:space="preserve"> </w:t>
      </w:r>
      <w:r w:rsidR="009F0940">
        <w:t>d’une</w:t>
      </w:r>
      <w:r w:rsidRPr="009A7D37">
        <w:t xml:space="preserve"> Terre </w:t>
      </w:r>
      <w:r w:rsidR="009F0940" w:rsidRPr="009A7D37">
        <w:t xml:space="preserve">sphérique </w:t>
      </w:r>
      <w:r w:rsidRPr="009A7D37">
        <w:t>par Ératosthène et Ptolémée entre dans la pratique quotidienne.</w:t>
      </w:r>
    </w:p>
    <w:p w14:paraId="1A78B951" w14:textId="77777777" w:rsidR="008F6E60" w:rsidRPr="009A7D37" w:rsidRDefault="008F6E60" w:rsidP="008F6E60">
      <w:r w:rsidRPr="009A7D37">
        <w:t xml:space="preserve">Avec le temps, les systèmes de mesure vont gagner en précision, à terre avec la généralisation de la triangulation géodésique, et en mer grâce au sextant, à l’astrolabe et au chronomètre. La </w:t>
      </w:r>
      <w:hyperlink r:id="rId43" w:history="1">
        <w:r w:rsidRPr="009A7D37">
          <w:rPr>
            <w:color w:val="0563C1"/>
            <w:u w:val="single"/>
          </w:rPr>
          <w:t>carte de France</w:t>
        </w:r>
      </w:hyperlink>
      <w:r w:rsidRPr="009A7D37">
        <w:t xml:space="preserve"> achevée en 1789 par plusieurs générations de membres de la famille Cassini après un siècle de travail est de ce point de vue d’une grande précision.</w:t>
      </w:r>
    </w:p>
    <w:p w14:paraId="246A0C34" w14:textId="77777777" w:rsidR="008F6E60" w:rsidRPr="009A7D37" w:rsidRDefault="008F6E60" w:rsidP="008F6E60">
      <w:r w:rsidRPr="009A7D37">
        <w:t>Les cartes locales gagnent beaucoup en précision et nous donnons ici celle de Nicolas de Fer publiée en 1723 à titre d’exemple. Les connaisseurs reconnaîtront la ville… dont le port a tout de même bien changé.</w:t>
      </w:r>
    </w:p>
    <w:p w14:paraId="6D4E8C77" w14:textId="6C8FB64D" w:rsidR="00E305C1" w:rsidRPr="009A7D37" w:rsidRDefault="00E305C1" w:rsidP="00E305C1">
      <w:pPr>
        <w:jc w:val="center"/>
        <w:rPr>
          <w:sz w:val="18"/>
          <w:szCs w:val="18"/>
        </w:rPr>
      </w:pPr>
      <w:r w:rsidRPr="009A7D37">
        <w:rPr>
          <w:sz w:val="18"/>
          <w:szCs w:val="18"/>
        </w:rPr>
        <w:drawing>
          <wp:inline distT="0" distB="0" distL="0" distR="0" wp14:anchorId="796F9B53" wp14:editId="06749F4A">
            <wp:extent cx="5760720" cy="4194810"/>
            <wp:effectExtent l="0" t="0" r="0" b="0"/>
            <wp:docPr id="10" name="Image 10"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carte&#10;&#10;Description générée automatiquemen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60720" cy="4194810"/>
                    </a:xfrm>
                    <a:prstGeom prst="rect">
                      <a:avLst/>
                    </a:prstGeom>
                    <a:noFill/>
                    <a:ln>
                      <a:noFill/>
                    </a:ln>
                  </pic:spPr>
                </pic:pic>
              </a:graphicData>
            </a:graphic>
          </wp:inline>
        </w:drawing>
      </w:r>
      <w:r w:rsidRPr="009A7D37">
        <w:rPr>
          <w:sz w:val="18"/>
          <w:szCs w:val="18"/>
        </w:rPr>
        <w:br/>
        <w:t xml:space="preserve">Fig. </w:t>
      </w:r>
      <w:r w:rsidR="001772A4" w:rsidRPr="009A7D37">
        <w:rPr>
          <w:sz w:val="18"/>
          <w:szCs w:val="18"/>
        </w:rPr>
        <w:t>6</w:t>
      </w:r>
      <w:r w:rsidRPr="009A7D37">
        <w:rPr>
          <w:sz w:val="18"/>
          <w:szCs w:val="18"/>
        </w:rPr>
        <w:t xml:space="preserve">. </w:t>
      </w:r>
      <w:r w:rsidRPr="009A7D37">
        <w:rPr>
          <w:b/>
          <w:bCs/>
          <w:sz w:val="18"/>
          <w:szCs w:val="18"/>
        </w:rPr>
        <w:t xml:space="preserve">Carte du Havre </w:t>
      </w:r>
      <w:r w:rsidRPr="009A7D37">
        <w:rPr>
          <w:sz w:val="18"/>
          <w:szCs w:val="18"/>
        </w:rPr>
        <w:t xml:space="preserve">avec la légende suivante ‘’cette ville est une des plus fortes de l’Europe et son port un des plus fameux … Elle fut </w:t>
      </w:r>
      <w:proofErr w:type="spellStart"/>
      <w:r w:rsidRPr="009A7D37">
        <w:rPr>
          <w:sz w:val="18"/>
          <w:szCs w:val="18"/>
        </w:rPr>
        <w:t>bastie</w:t>
      </w:r>
      <w:proofErr w:type="spellEnd"/>
      <w:r w:rsidRPr="009A7D37">
        <w:rPr>
          <w:sz w:val="18"/>
          <w:szCs w:val="18"/>
        </w:rPr>
        <w:t xml:space="preserve"> par le Roy François premier en 1509.’’</w:t>
      </w:r>
    </w:p>
    <w:p w14:paraId="41F9C782" w14:textId="12973C07" w:rsidR="00B9772B" w:rsidRPr="009A7D37" w:rsidRDefault="00B9772B" w:rsidP="00B9772B">
      <w:r w:rsidRPr="009A7D37">
        <w:t xml:space="preserve">Les cartes jouent aux </w:t>
      </w:r>
      <w:r w:rsidR="000E37F3" w:rsidRPr="009A7D37">
        <w:t>t</w:t>
      </w:r>
      <w:r w:rsidRPr="009A7D37">
        <w:t>emps modernes un rôle essentiel dans le domaine militaire. Ce n’est pas Bonaparte qui nous contredira. Pas de campagne d’Italie triomphale sans les cartes remarquables réalisées par le service cartographique de l’armée sous la direction de Lazare Carnot.</w:t>
      </w:r>
    </w:p>
    <w:p w14:paraId="2667A550" w14:textId="377BA1C5" w:rsidR="00B9772B" w:rsidRPr="009A7D37" w:rsidRDefault="00B9772B" w:rsidP="00B9772B">
      <w:r w:rsidRPr="009A7D37">
        <w:t>Les mesures vont encore s’affiner grâce à la photo aérienne (à partir de ballons dès 1860) puis grâce à la photo satellitaire (à partir de 1960). Aujourd’hui, les cartes sont aussi utilisées à des fins politiques pour redessiner des frontières, déplacer des populations, changer des toponymes, etc.</w:t>
      </w:r>
    </w:p>
    <w:p w14:paraId="372E101F" w14:textId="77777777" w:rsidR="00F71554" w:rsidRPr="009A7D37" w:rsidRDefault="00F71554" w:rsidP="00F71554">
      <w:r w:rsidRPr="009A7D37">
        <w:t>En ce 21</w:t>
      </w:r>
      <w:r w:rsidRPr="009A7D37">
        <w:rPr>
          <w:vertAlign w:val="superscript"/>
        </w:rPr>
        <w:t>e</w:t>
      </w:r>
      <w:r w:rsidRPr="009A7D37">
        <w:t xml:space="preserve"> siècle, on n’imprime plus guère les cartes sur papier et l’on se résout à ne plus les consulter que sur écran, voire sur mobile. Les professionnels se réfèrent à des Systèmes d’Information Géographiques (SIG) qui permettent de visualiser et manipuler la répartition spatiale d’innombrables paramètres techniques, économiques, démographiques, etc.</w:t>
      </w:r>
    </w:p>
    <w:p w14:paraId="166CD5E5" w14:textId="77777777" w:rsidR="002E673E" w:rsidRPr="009A7D37" w:rsidRDefault="002E673E"/>
    <w:tbl>
      <w:tblPr>
        <w:tblStyle w:val="Grilledutableau"/>
        <w:tblW w:w="0" w:type="auto"/>
        <w:tblBorders>
          <w:insideH w:val="none" w:sz="0" w:space="0" w:color="auto"/>
          <w:insideV w:val="none" w:sz="0" w:space="0" w:color="auto"/>
        </w:tblBorders>
        <w:tblLook w:val="04A0" w:firstRow="1" w:lastRow="0" w:firstColumn="1" w:lastColumn="0" w:noHBand="0" w:noVBand="1"/>
      </w:tblPr>
      <w:tblGrid>
        <w:gridCol w:w="3691"/>
        <w:gridCol w:w="5371"/>
      </w:tblGrid>
      <w:tr w:rsidR="008C20CD" w:rsidRPr="009A7D37" w14:paraId="6FD3B890" w14:textId="77777777" w:rsidTr="008C20CD">
        <w:tc>
          <w:tcPr>
            <w:tcW w:w="4531" w:type="dxa"/>
          </w:tcPr>
          <w:p w14:paraId="35967081" w14:textId="56B9FC07" w:rsidR="00BF4340" w:rsidRPr="009A7D37" w:rsidRDefault="00F303D6" w:rsidP="00425DE7">
            <w:pPr>
              <w:jc w:val="right"/>
              <w:rPr>
                <w:sz w:val="18"/>
                <w:szCs w:val="18"/>
              </w:rPr>
            </w:pPr>
            <w:r w:rsidRPr="009A7D37">
              <w:rPr>
                <w:sz w:val="18"/>
                <w:szCs w:val="18"/>
              </w:rPr>
              <w:drawing>
                <wp:inline distT="0" distB="0" distL="0" distR="0" wp14:anchorId="64C1ECFF" wp14:editId="686C1D69">
                  <wp:extent cx="2282816" cy="2781300"/>
                  <wp:effectExtent l="0" t="0" r="381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97471" cy="2799155"/>
                          </a:xfrm>
                          <a:prstGeom prst="rect">
                            <a:avLst/>
                          </a:prstGeom>
                          <a:noFill/>
                          <a:ln>
                            <a:noFill/>
                          </a:ln>
                        </pic:spPr>
                      </pic:pic>
                    </a:graphicData>
                  </a:graphic>
                </wp:inline>
              </w:drawing>
            </w:r>
            <w:r w:rsidR="0001688D" w:rsidRPr="009A7D37">
              <w:rPr>
                <w:sz w:val="18"/>
                <w:szCs w:val="18"/>
              </w:rPr>
              <w:br/>
            </w:r>
            <w:r w:rsidR="00100C83" w:rsidRPr="009A7D37">
              <w:rPr>
                <w:sz w:val="18"/>
                <w:szCs w:val="18"/>
              </w:rPr>
              <w:t xml:space="preserve">Fig. 7. </w:t>
            </w:r>
            <w:r w:rsidR="00DE4CAB" w:rsidRPr="009A7D37">
              <w:rPr>
                <w:sz w:val="18"/>
                <w:szCs w:val="18"/>
              </w:rPr>
              <w:t>L</w:t>
            </w:r>
            <w:r w:rsidR="00326DFB" w:rsidRPr="009A7D37">
              <w:rPr>
                <w:sz w:val="18"/>
                <w:szCs w:val="18"/>
              </w:rPr>
              <w:t xml:space="preserve">’Europe </w:t>
            </w:r>
            <w:r w:rsidR="00DE4CAB" w:rsidRPr="009A7D37">
              <w:rPr>
                <w:sz w:val="18"/>
                <w:szCs w:val="18"/>
              </w:rPr>
              <w:t xml:space="preserve">en projection </w:t>
            </w:r>
            <w:r w:rsidR="00DE4CAB" w:rsidRPr="009A7D37">
              <w:rPr>
                <w:b/>
                <w:bCs/>
                <w:sz w:val="18"/>
                <w:szCs w:val="18"/>
              </w:rPr>
              <w:t>Mercator</w:t>
            </w:r>
            <w:r w:rsidR="00FE7533" w:rsidRPr="009A7D37">
              <w:rPr>
                <w:b/>
                <w:bCs/>
                <w:sz w:val="18"/>
                <w:szCs w:val="18"/>
              </w:rPr>
              <w:t xml:space="preserve"> </w:t>
            </w:r>
            <w:r w:rsidR="00FE7533" w:rsidRPr="009A7D37">
              <w:rPr>
                <w:sz w:val="18"/>
                <w:szCs w:val="18"/>
              </w:rPr>
              <w:t>(1569)</w:t>
            </w:r>
          </w:p>
        </w:tc>
        <w:tc>
          <w:tcPr>
            <w:tcW w:w="4531" w:type="dxa"/>
          </w:tcPr>
          <w:p w14:paraId="6766DA5B" w14:textId="42772D49" w:rsidR="00BF4340" w:rsidRPr="009A7D37" w:rsidRDefault="00425DE7">
            <w:pPr>
              <w:rPr>
                <w:sz w:val="18"/>
                <w:szCs w:val="18"/>
              </w:rPr>
            </w:pPr>
            <w:r w:rsidRPr="009A7D37">
              <w:rPr>
                <w:sz w:val="18"/>
                <w:szCs w:val="18"/>
              </w:rPr>
              <w:drawing>
                <wp:inline distT="0" distB="0" distL="0" distR="0" wp14:anchorId="3CA8568D" wp14:editId="7619E24B">
                  <wp:extent cx="3391392" cy="27813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421377" cy="2805891"/>
                          </a:xfrm>
                          <a:prstGeom prst="rect">
                            <a:avLst/>
                          </a:prstGeom>
                          <a:noFill/>
                          <a:ln>
                            <a:noFill/>
                          </a:ln>
                        </pic:spPr>
                      </pic:pic>
                    </a:graphicData>
                  </a:graphic>
                </wp:inline>
              </w:drawing>
            </w:r>
            <w:r w:rsidR="00DE4CAB" w:rsidRPr="009A7D37">
              <w:rPr>
                <w:sz w:val="18"/>
                <w:szCs w:val="18"/>
              </w:rPr>
              <w:br/>
            </w:r>
            <w:r w:rsidR="007B6614" w:rsidRPr="009A7D37">
              <w:rPr>
                <w:sz w:val="18"/>
                <w:szCs w:val="18"/>
              </w:rPr>
              <w:t xml:space="preserve">…. </w:t>
            </w:r>
            <w:proofErr w:type="gramStart"/>
            <w:r w:rsidR="00326DFB" w:rsidRPr="009A7D37">
              <w:rPr>
                <w:sz w:val="18"/>
                <w:szCs w:val="18"/>
              </w:rPr>
              <w:t>et</w:t>
            </w:r>
            <w:proofErr w:type="gramEnd"/>
            <w:r w:rsidR="00DE4CAB" w:rsidRPr="009A7D37">
              <w:rPr>
                <w:sz w:val="18"/>
                <w:szCs w:val="18"/>
              </w:rPr>
              <w:t xml:space="preserve"> vue par </w:t>
            </w:r>
            <w:r w:rsidR="00DE4CAB" w:rsidRPr="009A7D37">
              <w:rPr>
                <w:b/>
                <w:bCs/>
                <w:sz w:val="18"/>
                <w:szCs w:val="18"/>
              </w:rPr>
              <w:t xml:space="preserve">Google </w:t>
            </w:r>
            <w:proofErr w:type="spellStart"/>
            <w:r w:rsidR="00DE4CAB" w:rsidRPr="009A7D37">
              <w:rPr>
                <w:b/>
                <w:bCs/>
                <w:sz w:val="18"/>
                <w:szCs w:val="18"/>
              </w:rPr>
              <w:t>Earth</w:t>
            </w:r>
            <w:proofErr w:type="spellEnd"/>
          </w:p>
        </w:tc>
      </w:tr>
    </w:tbl>
    <w:p w14:paraId="17B832DC" w14:textId="77777777" w:rsidR="00E671FB" w:rsidRPr="009A7D37" w:rsidRDefault="00E671FB"/>
    <w:p w14:paraId="03A12D0B" w14:textId="35C1FFB2" w:rsidR="005E5F14" w:rsidRPr="009A7D37" w:rsidRDefault="005E5F14" w:rsidP="005E5F14">
      <w:r w:rsidRPr="009A7D37">
        <w:t xml:space="preserve">Même les randonneurs doivent renoncer aux belles cartes d’état-major de l’IGN (Institut Géographique National). Quant aux jeunes générations, habituées à ne plus se diriger qu’avec les applis </w:t>
      </w:r>
      <w:proofErr w:type="spellStart"/>
      <w:r w:rsidRPr="009A7D37">
        <w:rPr>
          <w:i/>
          <w:iCs/>
        </w:rPr>
        <w:t>maps</w:t>
      </w:r>
      <w:proofErr w:type="spellEnd"/>
      <w:r w:rsidRPr="009A7D37">
        <w:t xml:space="preserve"> ou </w:t>
      </w:r>
      <w:proofErr w:type="spellStart"/>
      <w:r w:rsidRPr="009A7D37">
        <w:rPr>
          <w:i/>
          <w:iCs/>
        </w:rPr>
        <w:t>waze</w:t>
      </w:r>
      <w:proofErr w:type="spellEnd"/>
      <w:r w:rsidRPr="009A7D37">
        <w:t xml:space="preserve"> de leur mobile, elles perdent la perception globale d’un territoire qu’offraient les grandes cartes colorées, par ailleurs si difficiles à déplier et replier.</w:t>
      </w:r>
    </w:p>
    <w:p w14:paraId="6133A430" w14:textId="1A0C2A56" w:rsidR="005E5F14" w:rsidRPr="009A7D37" w:rsidRDefault="005E5F14" w:rsidP="005E5F14">
      <w:r w:rsidRPr="009A7D37">
        <w:t xml:space="preserve">L’avenir nous réserve de nombreuses applications basées sur les systèmes de positionnement satellitaires (GPS américain, Galileo européen, </w:t>
      </w:r>
      <w:proofErr w:type="spellStart"/>
      <w:r w:rsidRPr="009A7D37">
        <w:t>Glonass</w:t>
      </w:r>
      <w:proofErr w:type="spellEnd"/>
      <w:r w:rsidRPr="009A7D37">
        <w:t xml:space="preserve"> russe, </w:t>
      </w:r>
      <w:proofErr w:type="spellStart"/>
      <w:r w:rsidRPr="009A7D37">
        <w:t>BeiDou</w:t>
      </w:r>
      <w:proofErr w:type="spellEnd"/>
      <w:r w:rsidRPr="009A7D37">
        <w:t xml:space="preserve"> chinois et d’autres). Ces cartes numériques sont le fait d’un nombre très restreint d’acteurs qui en ont le monopole (</w:t>
      </w:r>
      <w:r w:rsidRPr="009A7D37">
        <w:rPr>
          <w:i/>
          <w:iCs/>
        </w:rPr>
        <w:t xml:space="preserve">Google </w:t>
      </w:r>
      <w:proofErr w:type="spellStart"/>
      <w:r w:rsidRPr="009A7D37">
        <w:rPr>
          <w:i/>
          <w:iCs/>
        </w:rPr>
        <w:t>Earth</w:t>
      </w:r>
      <w:proofErr w:type="spellEnd"/>
      <w:r w:rsidRPr="009A7D37">
        <w:t xml:space="preserve">, </w:t>
      </w:r>
      <w:proofErr w:type="spellStart"/>
      <w:r w:rsidRPr="009A7D37">
        <w:rPr>
          <w:i/>
          <w:iCs/>
        </w:rPr>
        <w:t>OpenStreetMap</w:t>
      </w:r>
      <w:proofErr w:type="spellEnd"/>
      <w:r w:rsidRPr="009A7D37">
        <w:t>) et il nous faut rester vigilants sur le dessous des cartes.</w:t>
      </w:r>
    </w:p>
    <w:p w14:paraId="5343E73C" w14:textId="77777777" w:rsidR="000344E0" w:rsidRPr="009A7D37" w:rsidRDefault="000344E0"/>
    <w:p w14:paraId="0EF5C98F" w14:textId="77777777" w:rsidR="000344E0" w:rsidRPr="009A7D37" w:rsidRDefault="000344E0"/>
    <w:p w14:paraId="704C8513" w14:textId="6F0ADE0F" w:rsidR="003F678E" w:rsidRPr="009A7D37" w:rsidRDefault="007B152D">
      <w:r w:rsidRPr="009A7D37">
        <w:t xml:space="preserve">On pourrait peut-être résumer </w:t>
      </w:r>
      <w:r w:rsidR="003942E2" w:rsidRPr="009A7D37">
        <w:t xml:space="preserve">toute </w:t>
      </w:r>
      <w:r w:rsidRPr="009A7D37">
        <w:t>cette évolution en disant que :</w:t>
      </w:r>
    </w:p>
    <w:p w14:paraId="429A1EB7" w14:textId="77777777" w:rsidR="003F678E" w:rsidRPr="009A7D37" w:rsidRDefault="007B152D">
      <w:pPr>
        <w:numPr>
          <w:ilvl w:val="0"/>
          <w:numId w:val="1"/>
        </w:numPr>
        <w:pBdr>
          <w:top w:val="nil"/>
          <w:left w:val="nil"/>
          <w:bottom w:val="nil"/>
          <w:right w:val="nil"/>
          <w:between w:val="nil"/>
        </w:pBdr>
        <w:spacing w:after="0"/>
        <w:ind w:left="1080"/>
        <w:rPr>
          <w:i/>
          <w:color w:val="000000"/>
        </w:rPr>
      </w:pPr>
      <w:proofErr w:type="gramStart"/>
      <w:r w:rsidRPr="009A7D37">
        <w:rPr>
          <w:i/>
          <w:color w:val="000000"/>
        </w:rPr>
        <w:t>les</w:t>
      </w:r>
      <w:proofErr w:type="gramEnd"/>
      <w:r w:rsidRPr="009A7D37">
        <w:rPr>
          <w:i/>
          <w:color w:val="000000"/>
        </w:rPr>
        <w:t xml:space="preserve"> voyageurs avaient une perception linéaire (uni-dimensionnelle) du monde,</w:t>
      </w:r>
    </w:p>
    <w:p w14:paraId="2D993337" w14:textId="00E1B2D6" w:rsidR="003F678E" w:rsidRPr="009A7D37" w:rsidRDefault="007B152D">
      <w:pPr>
        <w:numPr>
          <w:ilvl w:val="0"/>
          <w:numId w:val="1"/>
        </w:numPr>
        <w:pBdr>
          <w:top w:val="nil"/>
          <w:left w:val="nil"/>
          <w:bottom w:val="nil"/>
          <w:right w:val="nil"/>
          <w:between w:val="nil"/>
        </w:pBdr>
        <w:spacing w:after="0"/>
        <w:ind w:left="1080"/>
        <w:rPr>
          <w:i/>
          <w:color w:val="000000"/>
        </w:rPr>
      </w:pPr>
      <w:proofErr w:type="gramStart"/>
      <w:r w:rsidRPr="009A7D37">
        <w:rPr>
          <w:i/>
          <w:color w:val="000000"/>
        </w:rPr>
        <w:t>les</w:t>
      </w:r>
      <w:proofErr w:type="gramEnd"/>
      <w:r w:rsidRPr="009A7D37">
        <w:rPr>
          <w:i/>
          <w:color w:val="000000"/>
        </w:rPr>
        <w:t xml:space="preserve"> géographes</w:t>
      </w:r>
      <w:r w:rsidR="00570563" w:rsidRPr="009A7D37">
        <w:rPr>
          <w:i/>
          <w:color w:val="000000"/>
        </w:rPr>
        <w:t xml:space="preserve"> et les marins</w:t>
      </w:r>
      <w:r w:rsidRPr="009A7D37">
        <w:rPr>
          <w:i/>
          <w:color w:val="000000"/>
        </w:rPr>
        <w:t xml:space="preserve"> avaient une vision bi-dimensionnelle,</w:t>
      </w:r>
    </w:p>
    <w:p w14:paraId="694E8B90" w14:textId="7C51713A" w:rsidR="003F678E" w:rsidRPr="009A7D37" w:rsidRDefault="007B152D">
      <w:pPr>
        <w:numPr>
          <w:ilvl w:val="0"/>
          <w:numId w:val="1"/>
        </w:numPr>
        <w:pBdr>
          <w:top w:val="nil"/>
          <w:left w:val="nil"/>
          <w:bottom w:val="nil"/>
          <w:right w:val="nil"/>
          <w:between w:val="nil"/>
        </w:pBdr>
        <w:ind w:left="1080"/>
        <w:rPr>
          <w:i/>
          <w:color w:val="000000"/>
        </w:rPr>
      </w:pPr>
      <w:proofErr w:type="gramStart"/>
      <w:r w:rsidRPr="009A7D37">
        <w:rPr>
          <w:i/>
          <w:color w:val="000000"/>
        </w:rPr>
        <w:t>les</w:t>
      </w:r>
      <w:proofErr w:type="gramEnd"/>
      <w:r w:rsidRPr="009A7D37">
        <w:rPr>
          <w:i/>
          <w:color w:val="000000"/>
        </w:rPr>
        <w:t xml:space="preserve"> astronomes avaient une vision sphérique tri-dimensionnelle.</w:t>
      </w:r>
    </w:p>
    <w:p w14:paraId="2F577CC8" w14:textId="39CB851E" w:rsidR="00836A7D" w:rsidRPr="009A7D37" w:rsidRDefault="007B152D" w:rsidP="00156A70">
      <w:pPr>
        <w:ind w:left="720"/>
        <w:rPr>
          <w:i/>
        </w:rPr>
      </w:pPr>
      <w:r w:rsidRPr="009A7D37">
        <w:rPr>
          <w:i/>
        </w:rPr>
        <w:t>Mais ils ont tous été limités dans leur capacité à dessiner des cartes et ont souvent dû se contenter de descriptions textuelles du monde.</w:t>
      </w:r>
      <w:r w:rsidR="00156A70" w:rsidRPr="009A7D37">
        <w:rPr>
          <w:i/>
        </w:rPr>
        <w:br/>
      </w:r>
      <w:r w:rsidR="00836A7D" w:rsidRPr="009A7D37">
        <w:rPr>
          <w:i/>
        </w:rPr>
        <w:t xml:space="preserve">Finalement, le problème de la représentation de toutes les informations sur une seule carte a été résolu par le révolutionnaire outil de zoom publié par Google </w:t>
      </w:r>
      <w:proofErr w:type="spellStart"/>
      <w:r w:rsidR="00836A7D" w:rsidRPr="009A7D37">
        <w:rPr>
          <w:i/>
        </w:rPr>
        <w:t>Earth</w:t>
      </w:r>
      <w:proofErr w:type="spellEnd"/>
      <w:r w:rsidR="00836A7D" w:rsidRPr="009A7D37">
        <w:rPr>
          <w:i/>
        </w:rPr>
        <w:t xml:space="preserve"> en 2004.</w:t>
      </w:r>
    </w:p>
    <w:p w14:paraId="25DC6301" w14:textId="157ECC6B" w:rsidR="00386D8A" w:rsidRPr="009A7D37" w:rsidRDefault="00386D8A">
      <w:r w:rsidRPr="009A7D37">
        <w:br w:type="page"/>
      </w:r>
    </w:p>
    <w:p w14:paraId="3C74E96E" w14:textId="77777777" w:rsidR="003C17B4" w:rsidRPr="009A7D37" w:rsidRDefault="003C17B4"/>
    <w:p w14:paraId="4043E197" w14:textId="46DBFABD" w:rsidR="003F678E" w:rsidRDefault="007B152D" w:rsidP="00DE0FFC">
      <w:pPr>
        <w:pStyle w:val="Titre3"/>
      </w:pPr>
      <w:r w:rsidRPr="009A7D37">
        <w:t xml:space="preserve">Quelques mots sur les coordonnées de </w:t>
      </w:r>
      <w:r w:rsidR="00AF158E" w:rsidRPr="009A7D37">
        <w:t xml:space="preserve">Claude </w:t>
      </w:r>
      <w:r w:rsidRPr="009A7D37">
        <w:t>Ptolémée</w:t>
      </w:r>
    </w:p>
    <w:p w14:paraId="64126E33" w14:textId="77777777" w:rsidR="00440CBA" w:rsidRPr="00440CBA" w:rsidRDefault="00440CBA" w:rsidP="00440CBA"/>
    <w:p w14:paraId="5F4F8506" w14:textId="77777777" w:rsidR="00E0699F" w:rsidRDefault="00E0699F" w:rsidP="00E0699F">
      <w:pPr>
        <w:pBdr>
          <w:top w:val="single" w:sz="4" w:space="1" w:color="auto"/>
          <w:left w:val="single" w:sz="4" w:space="4" w:color="auto"/>
          <w:bottom w:val="single" w:sz="4" w:space="1" w:color="auto"/>
          <w:right w:val="single" w:sz="4" w:space="4" w:color="auto"/>
        </w:pBdr>
        <w:shd w:val="clear" w:color="auto" w:fill="DBE5F1" w:themeFill="accent1" w:themeFillTint="33"/>
        <w:spacing w:after="0"/>
      </w:pPr>
    </w:p>
    <w:p w14:paraId="07324064" w14:textId="3F5C9F13" w:rsidR="003F678E" w:rsidRPr="009A7D37" w:rsidRDefault="007E380A" w:rsidP="00CB09E4">
      <w:pPr>
        <w:pBdr>
          <w:top w:val="single" w:sz="4" w:space="1" w:color="auto"/>
          <w:left w:val="single" w:sz="4" w:space="4" w:color="auto"/>
          <w:bottom w:val="single" w:sz="4" w:space="1" w:color="auto"/>
          <w:right w:val="single" w:sz="4" w:space="4" w:color="auto"/>
        </w:pBdr>
        <w:shd w:val="clear" w:color="auto" w:fill="DBE5F1" w:themeFill="accent1" w:themeFillTint="33"/>
      </w:pPr>
      <w:r w:rsidRPr="009A7D37">
        <w:t>Ptolémée a recensé les coordonnées de latitude et de longitude de plus de 8000 sites vers 160 après J.-C. (</w:t>
      </w:r>
      <w:proofErr w:type="spellStart"/>
      <w:r w:rsidRPr="009A7D37">
        <w:t>Stückelberger</w:t>
      </w:r>
      <w:proofErr w:type="spellEnd"/>
      <w:r w:rsidRPr="009A7D37">
        <w:t xml:space="preserve"> &amp; </w:t>
      </w:r>
      <w:proofErr w:type="spellStart"/>
      <w:r w:rsidRPr="009A7D37">
        <w:t>Graßhoff</w:t>
      </w:r>
      <w:proofErr w:type="spellEnd"/>
      <w:r w:rsidRPr="009A7D37">
        <w:t xml:space="preserve">, 2006 et Kiesling, 2019). Ses latitudes sont en général exactes à 1 ou 2 degrés de latitude près, soit 100 km tout de même. Quant à ses longitudes, elles présentent un décalage avec la réalité qui va en croissant vers l’est. Pour ses </w:t>
      </w:r>
      <w:r w:rsidR="00D63112" w:rsidRPr="009A7D37">
        <w:t>mesures, le</w:t>
      </w:r>
      <w:r w:rsidRPr="009A7D37">
        <w:t xml:space="preserve"> géographe s’est servi de points de repère bien connus (Rome, Athènes, Constantinople, </w:t>
      </w:r>
      <w:proofErr w:type="spellStart"/>
      <w:r w:rsidRPr="009A7D37">
        <w:t>Phasis</w:t>
      </w:r>
      <w:proofErr w:type="spellEnd"/>
      <w:r w:rsidRPr="009A7D37">
        <w:t>/</w:t>
      </w:r>
      <w:proofErr w:type="spellStart"/>
      <w:r w:rsidRPr="009A7D37">
        <w:t>Georgie</w:t>
      </w:r>
      <w:proofErr w:type="spellEnd"/>
      <w:r w:rsidRPr="009A7D37">
        <w:t xml:space="preserve">, etc.) puis a exploité les indications des voyageurs, hélas non exemptes </w:t>
      </w:r>
      <w:r w:rsidR="005971DD" w:rsidRPr="009A7D37">
        <w:t>d’erreurs.</w:t>
      </w:r>
      <w:r w:rsidR="00D63112" w:rsidRPr="009A7D37">
        <w:br/>
      </w:r>
      <w:r w:rsidR="00F12CA8" w:rsidRPr="009A7D37">
        <w:t>Je</w:t>
      </w:r>
      <w:r w:rsidR="007B152D" w:rsidRPr="009A7D37">
        <w:t xml:space="preserve"> n’ai pas résisté à comparer les coordonnées de quelques sites bien connus et ma conclusion se retrouve dans la formule de correction suivante :</w:t>
      </w:r>
    </w:p>
    <w:p w14:paraId="2DDCEA56" w14:textId="77777777" w:rsidR="003F678E" w:rsidRPr="009A7D37" w:rsidRDefault="007B152D" w:rsidP="00CB09E4">
      <w:pPr>
        <w:pBdr>
          <w:top w:val="single" w:sz="4" w:space="1" w:color="auto"/>
          <w:left w:val="single" w:sz="4" w:space="4" w:color="auto"/>
          <w:bottom w:val="single" w:sz="4" w:space="1" w:color="auto"/>
          <w:right w:val="single" w:sz="4" w:space="4" w:color="auto"/>
        </w:pBdr>
        <w:shd w:val="clear" w:color="auto" w:fill="DBE5F1" w:themeFill="accent1" w:themeFillTint="33"/>
        <w:jc w:val="center"/>
        <w:rPr>
          <w:b/>
        </w:rPr>
      </w:pPr>
      <w:r w:rsidRPr="009A7D37">
        <w:rPr>
          <w:b/>
        </w:rPr>
        <w:t>Longitude réelle (en degrés) = 0.75 x Longitude de Ptolémée – 14°</w:t>
      </w:r>
    </w:p>
    <w:p w14:paraId="217204D5" w14:textId="36497B5E" w:rsidR="00885040" w:rsidRPr="009A7D37" w:rsidRDefault="007B152D" w:rsidP="00CB09E4">
      <w:pPr>
        <w:pBdr>
          <w:top w:val="single" w:sz="4" w:space="1" w:color="auto"/>
          <w:left w:val="single" w:sz="4" w:space="4" w:color="auto"/>
          <w:bottom w:val="single" w:sz="4" w:space="1" w:color="auto"/>
          <w:right w:val="single" w:sz="4" w:space="4" w:color="auto"/>
        </w:pBdr>
        <w:shd w:val="clear" w:color="auto" w:fill="DBE5F1" w:themeFill="accent1" w:themeFillTint="33"/>
      </w:pPr>
      <w:r w:rsidRPr="009A7D37">
        <w:t xml:space="preserve">Le point zéro des longitudes de Ptolémée se trouve donc à 14° à l’ouest du nôtre (Greenwich), c’est-à-dire vers les Canaries (entre 13.5° et 18° ouest). Le facteur 0.75 s’explique </w:t>
      </w:r>
      <w:r w:rsidR="008008EA" w:rsidRPr="009A7D37">
        <w:t xml:space="preserve">en grande partie </w:t>
      </w:r>
      <w:r w:rsidRPr="009A7D37">
        <w:t xml:space="preserve">par le fait que Ptolémée avait sous-estimé </w:t>
      </w:r>
      <w:r w:rsidR="00885040" w:rsidRPr="009A7D37">
        <w:t>le périmètre terrestre à 180 000 stades égyptiens</w:t>
      </w:r>
      <w:r w:rsidR="00BC1B06" w:rsidRPr="009A7D37">
        <w:t xml:space="preserve"> de 157.5 m</w:t>
      </w:r>
      <w:r w:rsidR="00885040" w:rsidRPr="009A7D37">
        <w:t xml:space="preserve">, alors qu’Ératosthène </w:t>
      </w:r>
      <w:r w:rsidR="00CE279D" w:rsidRPr="009A7D37">
        <w:t>l’</w:t>
      </w:r>
      <w:r w:rsidR="00BC1B06" w:rsidRPr="009A7D37">
        <w:t xml:space="preserve">avait (très bien) </w:t>
      </w:r>
      <w:r w:rsidR="00D43F66" w:rsidRPr="009A7D37">
        <w:t xml:space="preserve">calculé </w:t>
      </w:r>
      <w:r w:rsidR="00CE279D" w:rsidRPr="009A7D37">
        <w:t xml:space="preserve">à </w:t>
      </w:r>
      <w:r w:rsidR="00CD608B" w:rsidRPr="009A7D37">
        <w:t>25</w:t>
      </w:r>
      <w:r w:rsidR="00885040" w:rsidRPr="009A7D37">
        <w:t>0</w:t>
      </w:r>
      <w:r w:rsidR="00CE279D" w:rsidRPr="009A7D37">
        <w:t> </w:t>
      </w:r>
      <w:r w:rsidR="00885040" w:rsidRPr="009A7D37">
        <w:t>000</w:t>
      </w:r>
      <w:r w:rsidR="00CE279D" w:rsidRPr="009A7D37">
        <w:t xml:space="preserve"> stades égyptiens</w:t>
      </w:r>
      <w:r w:rsidR="00BC1B06" w:rsidRPr="009A7D37">
        <w:t>, grâce à ses propres mesures réalisées à Alexandrie et à Syène</w:t>
      </w:r>
      <w:r w:rsidR="00BB561D" w:rsidRPr="009A7D37">
        <w:t xml:space="preserve"> </w:t>
      </w:r>
      <w:bookmarkStart w:id="4" w:name="_Hlk97802007"/>
      <w:r w:rsidR="00BB561D" w:rsidRPr="009A7D37">
        <w:t>(Strabon, Géogr. 2.2 et Ptolémée, Géogr. 1, 7)</w:t>
      </w:r>
      <w:r w:rsidR="00885040" w:rsidRPr="009A7D37">
        <w:t>.</w:t>
      </w:r>
      <w:r w:rsidR="00CD608B" w:rsidRPr="009A7D37">
        <w:t xml:space="preserve"> </w:t>
      </w:r>
      <w:bookmarkEnd w:id="4"/>
      <w:r w:rsidR="00CD608B" w:rsidRPr="009A7D37">
        <w:t>Autrement dit,</w:t>
      </w:r>
      <w:r w:rsidR="00BC1B06" w:rsidRPr="009A7D37">
        <w:t xml:space="preserve"> </w:t>
      </w:r>
      <w:r w:rsidR="00D43F66" w:rsidRPr="009A7D37">
        <w:t xml:space="preserve">pour Ptolémée, </w:t>
      </w:r>
      <w:r w:rsidR="00BC1B06" w:rsidRPr="009A7D37">
        <w:t>la longueur associée à un degré de</w:t>
      </w:r>
      <w:r w:rsidR="00BB561D" w:rsidRPr="009A7D37">
        <w:t xml:space="preserve"> latitude</w:t>
      </w:r>
      <w:r w:rsidR="001C4FDF" w:rsidRPr="009A7D37">
        <w:t>,</w:t>
      </w:r>
      <w:r w:rsidR="00BB561D" w:rsidRPr="009A7D37">
        <w:t xml:space="preserve"> ou de</w:t>
      </w:r>
      <w:r w:rsidR="00BC1B06" w:rsidRPr="009A7D37">
        <w:t xml:space="preserve"> longitude à l’équateur</w:t>
      </w:r>
      <w:r w:rsidR="001C4FDF" w:rsidRPr="009A7D37">
        <w:t>,</w:t>
      </w:r>
      <w:r w:rsidR="00BC1B06" w:rsidRPr="009A7D37">
        <w:t xml:space="preserve"> était de 500 stades égyptiens comme suggéré </w:t>
      </w:r>
      <w:r w:rsidR="003A4B1B" w:rsidRPr="009A7D37">
        <w:t xml:space="preserve">à tort </w:t>
      </w:r>
      <w:r w:rsidR="00BC1B06" w:rsidRPr="009A7D37">
        <w:t xml:space="preserve">par </w:t>
      </w:r>
      <w:r w:rsidR="00FE70A6" w:rsidRPr="009A7D37">
        <w:t xml:space="preserve">Posidonius et </w:t>
      </w:r>
      <w:r w:rsidR="00F053A6" w:rsidRPr="009A7D37">
        <w:t xml:space="preserve">par </w:t>
      </w:r>
      <w:r w:rsidR="00BC1B06" w:rsidRPr="009A7D37">
        <w:t>Marin de Tyr, au lieu de</w:t>
      </w:r>
      <w:r w:rsidR="00CE279D" w:rsidRPr="009A7D37">
        <w:t>s</w:t>
      </w:r>
      <w:r w:rsidR="00BC1B06" w:rsidRPr="009A7D37">
        <w:t xml:space="preserve"> presque 700 stades égyptiens calculé</w:t>
      </w:r>
      <w:r w:rsidR="00CE279D" w:rsidRPr="009A7D37">
        <w:t>s</w:t>
      </w:r>
      <w:r w:rsidR="00BC1B06" w:rsidRPr="009A7D37">
        <w:t xml:space="preserve"> </w:t>
      </w:r>
      <w:r w:rsidR="003A4B1B" w:rsidRPr="009A7D37">
        <w:t xml:space="preserve">correctement </w:t>
      </w:r>
      <w:r w:rsidR="00BC1B06" w:rsidRPr="009A7D37">
        <w:t>par Ératosthène</w:t>
      </w:r>
      <w:r w:rsidR="00F053A6" w:rsidRPr="009A7D37">
        <w:t xml:space="preserve"> plus de trois siècles avant</w:t>
      </w:r>
      <w:r w:rsidR="009367AB" w:rsidRPr="009A7D37">
        <w:t xml:space="preserve"> (250 000 stades / 360° = 694.4</w:t>
      </w:r>
      <w:r w:rsidR="008806B1" w:rsidRPr="009A7D37">
        <w:t xml:space="preserve"> stades par degré</w:t>
      </w:r>
      <w:r w:rsidR="009367AB" w:rsidRPr="009A7D37">
        <w:t>)</w:t>
      </w:r>
      <w:r w:rsidR="00CE279D" w:rsidRPr="009A7D37">
        <w:t>.</w:t>
      </w:r>
      <w:r w:rsidR="006F4067" w:rsidRPr="009A7D37">
        <w:t xml:space="preserve"> Ératosthène </w:t>
      </w:r>
      <w:r w:rsidR="00A826FD" w:rsidRPr="009A7D37">
        <w:t>estimait donc</w:t>
      </w:r>
      <w:r w:rsidR="00C125E6" w:rsidRPr="009A7D37">
        <w:t xml:space="preserve"> </w:t>
      </w:r>
      <w:r w:rsidR="002E3DE1" w:rsidRPr="009A7D37">
        <w:t>correctement</w:t>
      </w:r>
      <w:r w:rsidR="00A826FD" w:rsidRPr="009A7D37">
        <w:t xml:space="preserve"> la circonférence de la terre à l’équateur à 39 375 km</w:t>
      </w:r>
      <w:r w:rsidR="00C125E6" w:rsidRPr="009A7D37">
        <w:t xml:space="preserve"> </w:t>
      </w:r>
      <w:r w:rsidR="00FD1266" w:rsidRPr="009A7D37">
        <w:t>(la valeur acceptée aujourd’hui est de 40 075 km</w:t>
      </w:r>
      <w:r w:rsidR="00FB2F4B" w:rsidRPr="009A7D37">
        <w:t xml:space="preserve">, </w:t>
      </w:r>
      <w:r w:rsidR="00474424" w:rsidRPr="009A7D37">
        <w:t xml:space="preserve">soit </w:t>
      </w:r>
      <w:r w:rsidR="00FB2F4B" w:rsidRPr="009A7D37">
        <w:t>moins de 2% d’écart</w:t>
      </w:r>
      <w:r w:rsidR="008C5AA1" w:rsidRPr="009A7D37">
        <w:t>).</w:t>
      </w:r>
    </w:p>
    <w:p w14:paraId="73F5B998" w14:textId="6948BD25" w:rsidR="003F678E" w:rsidRDefault="007B152D" w:rsidP="00CB09E4">
      <w:pPr>
        <w:pBdr>
          <w:top w:val="single" w:sz="4" w:space="1" w:color="auto"/>
          <w:left w:val="single" w:sz="4" w:space="4" w:color="auto"/>
          <w:bottom w:val="single" w:sz="4" w:space="1" w:color="auto"/>
          <w:right w:val="single" w:sz="4" w:space="4" w:color="auto"/>
        </w:pBdr>
        <w:shd w:val="clear" w:color="auto" w:fill="DBE5F1" w:themeFill="accent1" w:themeFillTint="33"/>
      </w:pPr>
      <w:r w:rsidRPr="009A7D37">
        <w:t xml:space="preserve">Jusque-là, tout est assez simple, mais il y a plus, car on se doute bien que Ptolémée n’est pas allé dans plus de </w:t>
      </w:r>
      <w:r w:rsidR="00F36352" w:rsidRPr="009A7D37">
        <w:t>8</w:t>
      </w:r>
      <w:r w:rsidRPr="009A7D37">
        <w:t xml:space="preserve">000 sites pour mesurer lui-même les coordonnées. Il a fait appel à différents voyageurs qui ont pu faire chacun des erreurs différentes sur une région donnée. Il a sans doute pris des points de repère bien connus (Rome, Athènes, Constantinople, </w:t>
      </w:r>
      <w:proofErr w:type="spellStart"/>
      <w:r w:rsidRPr="009A7D37">
        <w:t>Phasis</w:t>
      </w:r>
      <w:proofErr w:type="spellEnd"/>
      <w:r w:rsidRPr="009A7D37">
        <w:t>/</w:t>
      </w:r>
      <w:proofErr w:type="spellStart"/>
      <w:r w:rsidRPr="009A7D37">
        <w:t>Georgie</w:t>
      </w:r>
      <w:proofErr w:type="spellEnd"/>
      <w:r w:rsidRPr="009A7D37">
        <w:t xml:space="preserve">, etc.) pour ensuite insérer des sites intermédiaires en triturant les données pour obtenir la bonne image d’ensemble et on sait </w:t>
      </w:r>
      <w:r w:rsidR="00C107EE" w:rsidRPr="009A7D37">
        <w:t xml:space="preserve">combien </w:t>
      </w:r>
      <w:r w:rsidRPr="009A7D37">
        <w:t xml:space="preserve">il est difficile de bien superposer des cartes d’origines différentes. Il y a donc un nombre de chercheurs qui ont tenté de démêler tout ça et c’est là que je vous laisse poursuivre le chemin si </w:t>
      </w:r>
      <w:r w:rsidR="00AF158E" w:rsidRPr="009A7D37">
        <w:t>cela</w:t>
      </w:r>
      <w:r w:rsidRPr="009A7D37">
        <w:t xml:space="preserve"> vous tente</w:t>
      </w:r>
      <w:r w:rsidR="00873F63" w:rsidRPr="009A7D37">
        <w:t xml:space="preserve"> (voir </w:t>
      </w:r>
      <w:r w:rsidR="00C107EE" w:rsidRPr="009A7D37">
        <w:t xml:space="preserve">par exemple </w:t>
      </w:r>
      <w:proofErr w:type="spellStart"/>
      <w:r w:rsidR="00873F63" w:rsidRPr="009A7D37">
        <w:t>Broussalian</w:t>
      </w:r>
      <w:proofErr w:type="spellEnd"/>
      <w:r w:rsidR="00873F63" w:rsidRPr="009A7D37">
        <w:t xml:space="preserve">, </w:t>
      </w:r>
      <w:proofErr w:type="spellStart"/>
      <w:r w:rsidR="00873F63" w:rsidRPr="009A7D37">
        <w:t>Forstner</w:t>
      </w:r>
      <w:proofErr w:type="spellEnd"/>
      <w:r w:rsidR="00873F63" w:rsidRPr="009A7D37">
        <w:t xml:space="preserve">, </w:t>
      </w:r>
      <w:proofErr w:type="spellStart"/>
      <w:r w:rsidR="00873F63" w:rsidRPr="009A7D37">
        <w:t>Isaksen</w:t>
      </w:r>
      <w:proofErr w:type="spellEnd"/>
      <w:r w:rsidR="00873F63" w:rsidRPr="009A7D37">
        <w:t xml:space="preserve">, Marx, Russo, </w:t>
      </w:r>
      <w:proofErr w:type="spellStart"/>
      <w:r w:rsidR="00873F63" w:rsidRPr="009A7D37">
        <w:t>Shcheglov</w:t>
      </w:r>
      <w:proofErr w:type="spellEnd"/>
      <w:r w:rsidR="00873F63" w:rsidRPr="009A7D37">
        <w:t xml:space="preserve">, </w:t>
      </w:r>
      <w:proofErr w:type="spellStart"/>
      <w:r w:rsidR="00873F63" w:rsidRPr="009A7D37">
        <w:t>Tupikova</w:t>
      </w:r>
      <w:proofErr w:type="spellEnd"/>
      <w:r w:rsidR="00873F63" w:rsidRPr="009A7D37">
        <w:t>).</w:t>
      </w:r>
    </w:p>
    <w:p w14:paraId="4403A6C0" w14:textId="77777777" w:rsidR="00E0699F" w:rsidRPr="009A7D37" w:rsidRDefault="00E0699F" w:rsidP="00E0699F">
      <w:pPr>
        <w:pBdr>
          <w:top w:val="single" w:sz="4" w:space="1" w:color="auto"/>
          <w:left w:val="single" w:sz="4" w:space="4" w:color="auto"/>
          <w:bottom w:val="single" w:sz="4" w:space="1" w:color="auto"/>
          <w:right w:val="single" w:sz="4" w:space="4" w:color="auto"/>
        </w:pBdr>
        <w:shd w:val="clear" w:color="auto" w:fill="DBE5F1" w:themeFill="accent1" w:themeFillTint="33"/>
        <w:spacing w:after="0"/>
      </w:pPr>
    </w:p>
    <w:p w14:paraId="1514B51C" w14:textId="59028665" w:rsidR="000C51C2" w:rsidRPr="009A7D37" w:rsidRDefault="000C51C2">
      <w:r w:rsidRPr="009A7D37">
        <w:br w:type="page"/>
      </w:r>
    </w:p>
    <w:p w14:paraId="25D3A1D9" w14:textId="4722CC47" w:rsidR="00432DA6" w:rsidRPr="009A7D37" w:rsidRDefault="00432DA6" w:rsidP="00432DA6">
      <w:pPr>
        <w:rPr>
          <w:b/>
        </w:rPr>
      </w:pPr>
      <w:r w:rsidRPr="009A7D37">
        <w:rPr>
          <w:b/>
        </w:rPr>
        <w:lastRenderedPageBreak/>
        <w:t>L’auteur</w:t>
      </w:r>
    </w:p>
    <w:p w14:paraId="42F4D2D4" w14:textId="2A0AFF3C" w:rsidR="00432DA6" w:rsidRPr="009A7D37" w:rsidRDefault="00000000" w:rsidP="00432DA6">
      <w:hyperlink r:id="rId47">
        <w:r w:rsidR="00432DA6" w:rsidRPr="009A7D37">
          <w:rPr>
            <w:color w:val="0563C1"/>
            <w:u w:val="single"/>
          </w:rPr>
          <w:t>Arthur de Graauw</w:t>
        </w:r>
      </w:hyperlink>
      <w:r w:rsidR="00432DA6" w:rsidRPr="009A7D37">
        <w:t xml:space="preserve"> est ingénieur maritime, chercheur associé spécialisé dans les ports antiques. Il est membre de l’UMR 5133-Archéorient, Maison de l’Orient et de la Méditerranée, Lyon 2. Il publie sur son site </w:t>
      </w:r>
      <w:hyperlink r:id="rId48">
        <w:r w:rsidR="00432DA6" w:rsidRPr="009A7D37">
          <w:rPr>
            <w:color w:val="0563C1"/>
            <w:u w:val="single"/>
          </w:rPr>
          <w:t>https://www.ancientportsantiques.com</w:t>
        </w:r>
      </w:hyperlink>
      <w:r w:rsidR="00432DA6" w:rsidRPr="009A7D37">
        <w:t xml:space="preserve"> .</w:t>
      </w:r>
    </w:p>
    <w:p w14:paraId="5674B076" w14:textId="2BFA9494" w:rsidR="003F678E" w:rsidRPr="009A7D37" w:rsidRDefault="007B152D">
      <w:pPr>
        <w:rPr>
          <w:b/>
        </w:rPr>
      </w:pPr>
      <w:r w:rsidRPr="009A7D37">
        <w:rPr>
          <w:b/>
        </w:rPr>
        <w:t>Références</w:t>
      </w:r>
    </w:p>
    <w:p w14:paraId="2EA49413" w14:textId="798D7525" w:rsidR="000900B3" w:rsidRPr="009A7D37" w:rsidRDefault="00000000" w:rsidP="00E6021E">
      <w:pPr>
        <w:spacing w:after="60" w:line="240" w:lineRule="auto"/>
      </w:pPr>
      <w:hyperlink r:id="rId49" w:history="1">
        <w:r w:rsidR="000900B3" w:rsidRPr="00977D9E">
          <w:rPr>
            <w:color w:val="0563C1"/>
            <w:u w:val="single"/>
          </w:rPr>
          <w:t>ARNAUD, P., 1989</w:t>
        </w:r>
      </w:hyperlink>
      <w:r w:rsidR="000900B3" w:rsidRPr="009A7D37">
        <w:t xml:space="preserve">, </w:t>
      </w:r>
      <w:r w:rsidR="00E21400" w:rsidRPr="009A7D37">
        <w:rPr>
          <w:i/>
          <w:iCs/>
        </w:rPr>
        <w:t>Une deuxième lecture du "bouclier" de Doura-Europos</w:t>
      </w:r>
      <w:r w:rsidR="00E21400" w:rsidRPr="009A7D37">
        <w:t xml:space="preserve">, </w:t>
      </w:r>
      <w:r w:rsidR="00F15928" w:rsidRPr="009A7D37">
        <w:t>Comptes rendus des séances de l'Académie des Inscriptions et Belles-Lettres, 133e année, N. 2, 1989. (</w:t>
      </w:r>
      <w:proofErr w:type="gramStart"/>
      <w:r w:rsidR="00F15928" w:rsidRPr="009A7D37">
        <w:t>p</w:t>
      </w:r>
      <w:proofErr w:type="gramEnd"/>
      <w:r w:rsidR="00F15928" w:rsidRPr="009A7D37">
        <w:t xml:space="preserve"> 373-389</w:t>
      </w:r>
      <w:r w:rsidR="004822D8" w:rsidRPr="009A7D37">
        <w:t>)</w:t>
      </w:r>
      <w:r w:rsidR="00F15928" w:rsidRPr="009A7D37">
        <w:t>.</w:t>
      </w:r>
    </w:p>
    <w:p w14:paraId="55A28F09" w14:textId="7C8C54F7" w:rsidR="003F678E" w:rsidRPr="009A7D37" w:rsidRDefault="00000000" w:rsidP="00E6021E">
      <w:pPr>
        <w:spacing w:after="60" w:line="240" w:lineRule="auto"/>
      </w:pPr>
      <w:hyperlink r:id="rId50">
        <w:r w:rsidR="007B152D" w:rsidRPr="00977D9E">
          <w:rPr>
            <w:color w:val="0563C1"/>
            <w:u w:val="single"/>
          </w:rPr>
          <w:t>ARNAUD</w:t>
        </w:r>
        <w:r w:rsidR="007B152D" w:rsidRPr="009A7D37">
          <w:rPr>
            <w:color w:val="0563C1"/>
            <w:u w:val="single"/>
          </w:rPr>
          <w:t>, P., 1990</w:t>
        </w:r>
      </w:hyperlink>
      <w:r w:rsidR="007B152D" w:rsidRPr="009A7D37">
        <w:t xml:space="preserve">, </w:t>
      </w:r>
      <w:r w:rsidR="007B152D" w:rsidRPr="009A7D37">
        <w:rPr>
          <w:i/>
          <w:iCs/>
        </w:rPr>
        <w:t>La cartographie à Rome</w:t>
      </w:r>
      <w:r w:rsidR="007B152D" w:rsidRPr="009A7D37">
        <w:t xml:space="preserve">, Thèse d’Etudes Latines pour le Doctorat d’Etat réalisée sous la direction de monsieur le professeur Pierre </w:t>
      </w:r>
      <w:proofErr w:type="spellStart"/>
      <w:r w:rsidR="007B152D" w:rsidRPr="009A7D37">
        <w:t>Grimal</w:t>
      </w:r>
      <w:proofErr w:type="spellEnd"/>
      <w:r w:rsidR="007B152D" w:rsidRPr="009A7D37">
        <w:t>, Université de Paris IV.</w:t>
      </w:r>
    </w:p>
    <w:p w14:paraId="7156D571" w14:textId="41B4B3C7" w:rsidR="00F81ECE" w:rsidRPr="009A7D37" w:rsidRDefault="00000000" w:rsidP="00E6021E">
      <w:pPr>
        <w:spacing w:after="60" w:line="240" w:lineRule="auto"/>
      </w:pPr>
      <w:hyperlink r:id="rId51" w:history="1">
        <w:r w:rsidR="00F81ECE" w:rsidRPr="00977D9E">
          <w:rPr>
            <w:color w:val="0563C1"/>
            <w:u w:val="single"/>
          </w:rPr>
          <w:t>ARNAUD</w:t>
        </w:r>
        <w:r w:rsidR="00070C4D" w:rsidRPr="00977D9E">
          <w:rPr>
            <w:color w:val="0563C1"/>
            <w:u w:val="single"/>
          </w:rPr>
          <w:t>, P., 2004</w:t>
        </w:r>
      </w:hyperlink>
      <w:r w:rsidR="00070C4D" w:rsidRPr="009A7D37">
        <w:t xml:space="preserve">, </w:t>
      </w:r>
      <w:r w:rsidR="00070C4D" w:rsidRPr="009A7D37">
        <w:rPr>
          <w:i/>
          <w:iCs/>
        </w:rPr>
        <w:t>Entre Antiquité et Moyen-</w:t>
      </w:r>
      <w:r w:rsidR="003542BF" w:rsidRPr="009A7D37">
        <w:rPr>
          <w:i/>
          <w:iCs/>
        </w:rPr>
        <w:t>Âge :</w:t>
      </w:r>
      <w:r w:rsidR="00070C4D" w:rsidRPr="009A7D37">
        <w:rPr>
          <w:i/>
          <w:iCs/>
        </w:rPr>
        <w:t xml:space="preserve"> l’Itinéraire Maritime d’Antonin,</w:t>
      </w:r>
      <w:r w:rsidR="00070C4D" w:rsidRPr="009A7D37">
        <w:t xml:space="preserve"> </w:t>
      </w:r>
      <w:proofErr w:type="spellStart"/>
      <w:r w:rsidR="00A91C42" w:rsidRPr="009A7D37">
        <w:t>Rotte</w:t>
      </w:r>
      <w:proofErr w:type="spellEnd"/>
      <w:r w:rsidR="00A91C42" w:rsidRPr="009A7D37">
        <w:t xml:space="preserve"> e P</w:t>
      </w:r>
      <w:r w:rsidR="00DA4D73" w:rsidRPr="009A7D37">
        <w:t>o</w:t>
      </w:r>
      <w:r w:rsidR="00A91C42" w:rsidRPr="009A7D37">
        <w:t xml:space="preserve">rti </w:t>
      </w:r>
      <w:proofErr w:type="spellStart"/>
      <w:r w:rsidR="00A91C42" w:rsidRPr="009A7D37">
        <w:t>del</w:t>
      </w:r>
      <w:proofErr w:type="spellEnd"/>
      <w:r w:rsidR="00A91C42" w:rsidRPr="009A7D37">
        <w:t xml:space="preserve"> </w:t>
      </w:r>
      <w:proofErr w:type="spellStart"/>
      <w:r w:rsidR="00A91C42" w:rsidRPr="009A7D37">
        <w:t>Mediterraneo</w:t>
      </w:r>
      <w:proofErr w:type="spellEnd"/>
      <w:r w:rsidR="00A91C42" w:rsidRPr="009A7D37">
        <w:t xml:space="preserve"> </w:t>
      </w:r>
      <w:proofErr w:type="spellStart"/>
      <w:r w:rsidR="00A91C42" w:rsidRPr="009A7D37">
        <w:t>dopo</w:t>
      </w:r>
      <w:proofErr w:type="spellEnd"/>
      <w:r w:rsidR="00A91C42" w:rsidRPr="009A7D37">
        <w:t xml:space="preserve"> la </w:t>
      </w:r>
      <w:proofErr w:type="spellStart"/>
      <w:r w:rsidR="00DA4D73" w:rsidRPr="009A7D37">
        <w:t>Caduta</w:t>
      </w:r>
      <w:proofErr w:type="spellEnd"/>
      <w:r w:rsidR="00DA4D73" w:rsidRPr="009A7D37">
        <w:t xml:space="preserve"> </w:t>
      </w:r>
      <w:proofErr w:type="spellStart"/>
      <w:r w:rsidR="00DA4D73" w:rsidRPr="009A7D37">
        <w:t>dell’Impero</w:t>
      </w:r>
      <w:proofErr w:type="spellEnd"/>
      <w:r w:rsidR="00DA4D73" w:rsidRPr="009A7D37">
        <w:t xml:space="preserve"> Romano d’</w:t>
      </w:r>
      <w:proofErr w:type="spellStart"/>
      <w:r w:rsidR="00DA4D73" w:rsidRPr="009A7D37">
        <w:t>Occidente</w:t>
      </w:r>
      <w:proofErr w:type="spellEnd"/>
      <w:r w:rsidR="0014364D" w:rsidRPr="009A7D37">
        <w:t xml:space="preserve">, </w:t>
      </w:r>
      <w:proofErr w:type="spellStart"/>
      <w:r w:rsidR="0014364D" w:rsidRPr="009A7D37">
        <w:t>Rubbettino</w:t>
      </w:r>
      <w:proofErr w:type="spellEnd"/>
      <w:r w:rsidR="0014364D" w:rsidRPr="009A7D37">
        <w:t xml:space="preserve"> </w:t>
      </w:r>
      <w:proofErr w:type="spellStart"/>
      <w:r w:rsidR="0014364D" w:rsidRPr="009A7D37">
        <w:t>Editore</w:t>
      </w:r>
      <w:proofErr w:type="spellEnd"/>
      <w:r w:rsidR="0014364D" w:rsidRPr="009A7D37">
        <w:t xml:space="preserve">, </w:t>
      </w:r>
      <w:r w:rsidR="003B7B62" w:rsidRPr="009A7D37">
        <w:t>Genova, (18 p).</w:t>
      </w:r>
    </w:p>
    <w:p w14:paraId="585622E3" w14:textId="7F5F822F" w:rsidR="003F678E" w:rsidRPr="009A7D37" w:rsidRDefault="00000000" w:rsidP="00E6021E">
      <w:pPr>
        <w:spacing w:after="60" w:line="240" w:lineRule="auto"/>
      </w:pPr>
      <w:hyperlink r:id="rId52">
        <w:r w:rsidR="007B152D" w:rsidRPr="009A7D37">
          <w:rPr>
            <w:color w:val="0563C1"/>
            <w:u w:val="single"/>
          </w:rPr>
          <w:t>ARNAUD, P., 2014</w:t>
        </w:r>
      </w:hyperlink>
      <w:r w:rsidR="007B152D" w:rsidRPr="009A7D37">
        <w:t xml:space="preserve">, </w:t>
      </w:r>
      <w:r w:rsidR="007B152D" w:rsidRPr="009A7D37">
        <w:rPr>
          <w:i/>
          <w:iCs/>
        </w:rPr>
        <w:t xml:space="preserve">Mapping the </w:t>
      </w:r>
      <w:proofErr w:type="spellStart"/>
      <w:r w:rsidR="007B152D" w:rsidRPr="009A7D37">
        <w:rPr>
          <w:i/>
          <w:iCs/>
        </w:rPr>
        <w:t>edges</w:t>
      </w:r>
      <w:proofErr w:type="spellEnd"/>
      <w:r w:rsidR="007B152D" w:rsidRPr="009A7D37">
        <w:rPr>
          <w:i/>
          <w:iCs/>
        </w:rPr>
        <w:t xml:space="preserve"> of the </w:t>
      </w:r>
      <w:proofErr w:type="spellStart"/>
      <w:proofErr w:type="gramStart"/>
      <w:r w:rsidR="007B152D" w:rsidRPr="009A7D37">
        <w:rPr>
          <w:i/>
          <w:iCs/>
        </w:rPr>
        <w:t>Earth</w:t>
      </w:r>
      <w:proofErr w:type="spellEnd"/>
      <w:r w:rsidR="007B152D" w:rsidRPr="009A7D37">
        <w:rPr>
          <w:i/>
          <w:iCs/>
        </w:rPr>
        <w:t>:</w:t>
      </w:r>
      <w:proofErr w:type="gramEnd"/>
      <w:r w:rsidR="007B152D" w:rsidRPr="009A7D37">
        <w:rPr>
          <w:i/>
          <w:iCs/>
        </w:rPr>
        <w:t xml:space="preserve"> </w:t>
      </w:r>
      <w:proofErr w:type="spellStart"/>
      <w:r w:rsidR="007B152D" w:rsidRPr="009A7D37">
        <w:rPr>
          <w:i/>
          <w:iCs/>
        </w:rPr>
        <w:t>Approaches</w:t>
      </w:r>
      <w:proofErr w:type="spellEnd"/>
      <w:r w:rsidR="007B152D" w:rsidRPr="009A7D37">
        <w:rPr>
          <w:i/>
          <w:iCs/>
        </w:rPr>
        <w:t xml:space="preserve"> and </w:t>
      </w:r>
      <w:proofErr w:type="spellStart"/>
      <w:r w:rsidR="007B152D" w:rsidRPr="009A7D37">
        <w:rPr>
          <w:i/>
          <w:iCs/>
        </w:rPr>
        <w:t>cartographical</w:t>
      </w:r>
      <w:proofErr w:type="spellEnd"/>
      <w:r w:rsidR="007B152D" w:rsidRPr="009A7D37">
        <w:rPr>
          <w:i/>
          <w:iCs/>
        </w:rPr>
        <w:t xml:space="preserve"> </w:t>
      </w:r>
      <w:proofErr w:type="spellStart"/>
      <w:r w:rsidR="007B152D" w:rsidRPr="009A7D37">
        <w:rPr>
          <w:i/>
          <w:iCs/>
        </w:rPr>
        <w:t>problems</w:t>
      </w:r>
      <w:proofErr w:type="spellEnd"/>
      <w:r w:rsidR="007B152D" w:rsidRPr="009A7D37">
        <w:t xml:space="preserve">, </w:t>
      </w:r>
      <w:proofErr w:type="spellStart"/>
      <w:r w:rsidR="007B152D" w:rsidRPr="009A7D37">
        <w:t>Colloquia</w:t>
      </w:r>
      <w:proofErr w:type="spellEnd"/>
      <w:r w:rsidR="007B152D" w:rsidRPr="009A7D37">
        <w:t xml:space="preserve"> Antiqua, 12, </w:t>
      </w:r>
      <w:proofErr w:type="spellStart"/>
      <w:r w:rsidR="007B152D" w:rsidRPr="009A7D37">
        <w:t>ed</w:t>
      </w:r>
      <w:proofErr w:type="spellEnd"/>
      <w:r w:rsidR="007B152D" w:rsidRPr="009A7D37">
        <w:t xml:space="preserve">. A. </w:t>
      </w:r>
      <w:proofErr w:type="spellStart"/>
      <w:r w:rsidR="007B152D" w:rsidRPr="009A7D37">
        <w:t>Podossinov</w:t>
      </w:r>
      <w:proofErr w:type="spellEnd"/>
      <w:r w:rsidR="007B152D" w:rsidRPr="009A7D37">
        <w:t>.</w:t>
      </w:r>
    </w:p>
    <w:p w14:paraId="7B853767" w14:textId="27DD7A72" w:rsidR="003F678E" w:rsidRPr="009A7D37" w:rsidRDefault="00000000" w:rsidP="00E6021E">
      <w:pPr>
        <w:spacing w:after="60" w:line="240" w:lineRule="auto"/>
      </w:pPr>
      <w:hyperlink r:id="rId53">
        <w:r w:rsidR="007B152D" w:rsidRPr="009A7D37">
          <w:rPr>
            <w:color w:val="0563C1"/>
            <w:u w:val="single"/>
          </w:rPr>
          <w:t>BROUSSALIAN, E., 2019</w:t>
        </w:r>
      </w:hyperlink>
      <w:r w:rsidR="007B152D" w:rsidRPr="009A7D37">
        <w:t xml:space="preserve">, </w:t>
      </w:r>
      <w:r w:rsidR="007B152D" w:rsidRPr="009A7D37">
        <w:rPr>
          <w:i/>
          <w:iCs/>
        </w:rPr>
        <w:t xml:space="preserve">Ptolémée et </w:t>
      </w:r>
      <w:proofErr w:type="spellStart"/>
      <w:r w:rsidR="007B152D" w:rsidRPr="009A7D37">
        <w:rPr>
          <w:i/>
          <w:iCs/>
        </w:rPr>
        <w:t>Macoraba</w:t>
      </w:r>
      <w:proofErr w:type="spellEnd"/>
      <w:r w:rsidR="006D5112" w:rsidRPr="009A7D37">
        <w:t>.</w:t>
      </w:r>
    </w:p>
    <w:p w14:paraId="62780F3C" w14:textId="667941A8" w:rsidR="007171AF" w:rsidRPr="009A7D37" w:rsidRDefault="00000000" w:rsidP="00E6021E">
      <w:pPr>
        <w:spacing w:after="60" w:line="240" w:lineRule="auto"/>
      </w:pPr>
      <w:hyperlink r:id="rId54" w:history="1">
        <w:r w:rsidR="007171AF" w:rsidRPr="00977D9E">
          <w:rPr>
            <w:color w:val="0563C1"/>
            <w:u w:val="single"/>
          </w:rPr>
          <w:t xml:space="preserve">CAMPBELL, </w:t>
        </w:r>
        <w:r w:rsidR="006D640A" w:rsidRPr="00977D9E">
          <w:rPr>
            <w:color w:val="0563C1"/>
            <w:u w:val="single"/>
          </w:rPr>
          <w:t>T., 1987</w:t>
        </w:r>
      </w:hyperlink>
      <w:r w:rsidR="006D640A" w:rsidRPr="009A7D37">
        <w:t xml:space="preserve">, </w:t>
      </w:r>
      <w:proofErr w:type="spellStart"/>
      <w:r w:rsidR="006D640A" w:rsidRPr="009A7D37">
        <w:rPr>
          <w:i/>
          <w:iCs/>
        </w:rPr>
        <w:t>Portolan</w:t>
      </w:r>
      <w:proofErr w:type="spellEnd"/>
      <w:r w:rsidR="006D640A" w:rsidRPr="009A7D37">
        <w:rPr>
          <w:i/>
          <w:iCs/>
        </w:rPr>
        <w:t xml:space="preserve"> Charts </w:t>
      </w:r>
      <w:proofErr w:type="spellStart"/>
      <w:r w:rsidR="006D640A" w:rsidRPr="009A7D37">
        <w:rPr>
          <w:i/>
          <w:iCs/>
        </w:rPr>
        <w:t>from</w:t>
      </w:r>
      <w:proofErr w:type="spellEnd"/>
      <w:r w:rsidR="006D640A" w:rsidRPr="009A7D37">
        <w:rPr>
          <w:i/>
          <w:iCs/>
        </w:rPr>
        <w:t xml:space="preserve"> the </w:t>
      </w:r>
      <w:proofErr w:type="spellStart"/>
      <w:r w:rsidR="006D640A" w:rsidRPr="009A7D37">
        <w:rPr>
          <w:i/>
          <w:iCs/>
        </w:rPr>
        <w:t>Late</w:t>
      </w:r>
      <w:proofErr w:type="spellEnd"/>
      <w:r w:rsidR="006D640A" w:rsidRPr="009A7D37">
        <w:rPr>
          <w:i/>
          <w:iCs/>
        </w:rPr>
        <w:t xml:space="preserve"> </w:t>
      </w:r>
      <w:proofErr w:type="spellStart"/>
      <w:r w:rsidR="006D640A" w:rsidRPr="009A7D37">
        <w:rPr>
          <w:i/>
          <w:iCs/>
        </w:rPr>
        <w:t>Thirteenth</w:t>
      </w:r>
      <w:proofErr w:type="spellEnd"/>
      <w:r w:rsidR="006D640A" w:rsidRPr="009A7D37">
        <w:rPr>
          <w:i/>
          <w:iCs/>
        </w:rPr>
        <w:t xml:space="preserve"> Century to 1500</w:t>
      </w:r>
      <w:r w:rsidR="006D640A" w:rsidRPr="009A7D37">
        <w:t xml:space="preserve">, </w:t>
      </w:r>
      <w:r w:rsidR="00D17D1E" w:rsidRPr="009A7D37">
        <w:t xml:space="preserve">The </w:t>
      </w:r>
      <w:proofErr w:type="spellStart"/>
      <w:r w:rsidR="00D17D1E" w:rsidRPr="009A7D37">
        <w:t>History</w:t>
      </w:r>
      <w:proofErr w:type="spellEnd"/>
      <w:r w:rsidR="00D17D1E" w:rsidRPr="009A7D37">
        <w:t xml:space="preserve"> of </w:t>
      </w:r>
      <w:proofErr w:type="spellStart"/>
      <w:r w:rsidR="00D17D1E" w:rsidRPr="009A7D37">
        <w:t>Cartography</w:t>
      </w:r>
      <w:proofErr w:type="spellEnd"/>
      <w:r w:rsidR="00D17D1E" w:rsidRPr="009A7D37">
        <w:t xml:space="preserve">, Vol. 1, </w:t>
      </w:r>
      <w:proofErr w:type="spellStart"/>
      <w:r w:rsidR="00767DA9" w:rsidRPr="009A7D37">
        <w:t>Cartography</w:t>
      </w:r>
      <w:proofErr w:type="spellEnd"/>
      <w:r w:rsidR="00767DA9" w:rsidRPr="009A7D37">
        <w:t xml:space="preserve"> in </w:t>
      </w:r>
      <w:proofErr w:type="spellStart"/>
      <w:r w:rsidR="00767DA9" w:rsidRPr="009A7D37">
        <w:t>Prehistoric</w:t>
      </w:r>
      <w:proofErr w:type="spellEnd"/>
      <w:r w:rsidR="00767DA9" w:rsidRPr="009A7D37">
        <w:t xml:space="preserve">, Ancient, and </w:t>
      </w:r>
      <w:proofErr w:type="spellStart"/>
      <w:r w:rsidR="00767DA9" w:rsidRPr="009A7D37">
        <w:t>Medieval</w:t>
      </w:r>
      <w:proofErr w:type="spellEnd"/>
      <w:r w:rsidR="00767DA9" w:rsidRPr="009A7D37">
        <w:t xml:space="preserve"> Europe and the </w:t>
      </w:r>
      <w:proofErr w:type="spellStart"/>
      <w:r w:rsidR="00767DA9" w:rsidRPr="009A7D37">
        <w:t>Mediterranean</w:t>
      </w:r>
      <w:proofErr w:type="spellEnd"/>
      <w:r w:rsidR="00767DA9" w:rsidRPr="009A7D37">
        <w:t>, (</w:t>
      </w:r>
      <w:r w:rsidR="006C6D75" w:rsidRPr="009A7D37">
        <w:t>p 371-</w:t>
      </w:r>
      <w:r w:rsidR="005D62AC" w:rsidRPr="009A7D37">
        <w:t>462</w:t>
      </w:r>
      <w:r w:rsidR="00767DA9" w:rsidRPr="009A7D37">
        <w:t>).</w:t>
      </w:r>
    </w:p>
    <w:p w14:paraId="02A058DA" w14:textId="69D44019" w:rsidR="00816097" w:rsidRPr="009A7D37" w:rsidRDefault="00000000" w:rsidP="00E6021E">
      <w:pPr>
        <w:spacing w:after="60" w:line="240" w:lineRule="auto"/>
      </w:pPr>
      <w:hyperlink r:id="rId55" w:history="1">
        <w:r w:rsidR="00816097" w:rsidRPr="00977D9E">
          <w:rPr>
            <w:color w:val="0563C1"/>
            <w:u w:val="single"/>
          </w:rPr>
          <w:t xml:space="preserve">CARADEC, </w:t>
        </w:r>
        <w:r w:rsidR="008D4DEA" w:rsidRPr="00977D9E">
          <w:rPr>
            <w:color w:val="0563C1"/>
            <w:u w:val="single"/>
          </w:rPr>
          <w:t>Y., 2002</w:t>
        </w:r>
      </w:hyperlink>
      <w:r w:rsidR="008D4DEA" w:rsidRPr="009A7D37">
        <w:t xml:space="preserve">, </w:t>
      </w:r>
      <w:r w:rsidR="00B61A28" w:rsidRPr="009A7D37">
        <w:t>Histoire de la cartographie, Mémoire de fin d’études</w:t>
      </w:r>
      <w:r w:rsidR="008421E8" w:rsidRPr="009A7D37">
        <w:t>, (59 p)</w:t>
      </w:r>
      <w:r w:rsidR="004857B6" w:rsidRPr="009A7D37">
        <w:t>.</w:t>
      </w:r>
    </w:p>
    <w:p w14:paraId="7B5F909E" w14:textId="0E427A34" w:rsidR="008C075F" w:rsidRPr="009A7D37" w:rsidRDefault="00000000" w:rsidP="00E6021E">
      <w:pPr>
        <w:spacing w:after="60" w:line="240" w:lineRule="auto"/>
      </w:pPr>
      <w:hyperlink r:id="rId56" w:history="1">
        <w:r w:rsidR="008C075F" w:rsidRPr="00977D9E">
          <w:rPr>
            <w:color w:val="0563C1"/>
            <w:u w:val="single"/>
          </w:rPr>
          <w:t>CHABERT, C., 2022</w:t>
        </w:r>
      </w:hyperlink>
      <w:r w:rsidR="008D0907" w:rsidRPr="009A7D37">
        <w:t xml:space="preserve">, </w:t>
      </w:r>
      <w:r w:rsidR="000F0F49" w:rsidRPr="009A7D37">
        <w:rPr>
          <w:i/>
          <w:iCs/>
        </w:rPr>
        <w:t>Une brève histoire de la cartographie et de ses biais</w:t>
      </w:r>
      <w:r w:rsidR="008D0907" w:rsidRPr="009A7D37">
        <w:t xml:space="preserve">, </w:t>
      </w:r>
      <w:hyperlink r:id="rId57" w:history="1">
        <w:r w:rsidR="00697F7A" w:rsidRPr="009A7D37">
          <w:rPr>
            <w:color w:val="0563C1"/>
          </w:rPr>
          <w:t>https://mindthemap.fr/</w:t>
        </w:r>
      </w:hyperlink>
      <w:r w:rsidR="00697F7A" w:rsidRPr="009A7D37">
        <w:t xml:space="preserve"> </w:t>
      </w:r>
    </w:p>
    <w:p w14:paraId="40AB5B8F" w14:textId="5D3CF617" w:rsidR="003F678E" w:rsidRPr="009A7D37" w:rsidRDefault="00000000" w:rsidP="00E6021E">
      <w:pPr>
        <w:spacing w:after="60" w:line="240" w:lineRule="auto"/>
      </w:pPr>
      <w:hyperlink r:id="rId58">
        <w:r w:rsidR="007B152D" w:rsidRPr="009A7D37">
          <w:rPr>
            <w:color w:val="0563C1"/>
            <w:u w:val="single"/>
          </w:rPr>
          <w:t>DAN, A., 2017</w:t>
        </w:r>
      </w:hyperlink>
      <w:r w:rsidR="007B152D" w:rsidRPr="009A7D37">
        <w:t>,</w:t>
      </w:r>
      <w:r w:rsidR="00B33AF2" w:rsidRPr="009A7D37">
        <w:t xml:space="preserve"> </w:t>
      </w:r>
      <w:r w:rsidR="007B152D" w:rsidRPr="009A7D37">
        <w:rPr>
          <w:i/>
          <w:iCs/>
        </w:rPr>
        <w:t xml:space="preserve">La mappemonde d’Albi – un </w:t>
      </w:r>
      <w:proofErr w:type="spellStart"/>
      <w:r w:rsidR="007B152D" w:rsidRPr="009A7D37">
        <w:rPr>
          <w:i/>
          <w:iCs/>
        </w:rPr>
        <w:t>pinax</w:t>
      </w:r>
      <w:proofErr w:type="spellEnd"/>
      <w:r w:rsidR="007B152D" w:rsidRPr="009A7D37">
        <w:rPr>
          <w:i/>
          <w:iCs/>
        </w:rPr>
        <w:t xml:space="preserve"> </w:t>
      </w:r>
      <w:proofErr w:type="spellStart"/>
      <w:r w:rsidR="007B152D" w:rsidRPr="009A7D37">
        <w:rPr>
          <w:i/>
          <w:iCs/>
        </w:rPr>
        <w:t>chôrographikos</w:t>
      </w:r>
      <w:proofErr w:type="spellEnd"/>
      <w:r w:rsidR="007B152D" w:rsidRPr="009A7D37">
        <w:t>, Cartes &amp; Géomatique, Revue du Comité français de cartographie, N° 234, Déc. 2017.</w:t>
      </w:r>
    </w:p>
    <w:p w14:paraId="08E46195" w14:textId="706E642C" w:rsidR="003F678E" w:rsidRPr="009A7D37" w:rsidRDefault="00000000" w:rsidP="00E6021E">
      <w:pPr>
        <w:spacing w:after="60" w:line="240" w:lineRule="auto"/>
      </w:pPr>
      <w:hyperlink r:id="rId59">
        <w:r w:rsidR="007B152D" w:rsidRPr="009A7D37">
          <w:rPr>
            <w:color w:val="0563C1"/>
            <w:u w:val="single"/>
          </w:rPr>
          <w:t>DAN, A. &amp; RUI, L., 2018</w:t>
        </w:r>
      </w:hyperlink>
      <w:r w:rsidR="007B152D" w:rsidRPr="009A7D37">
        <w:t xml:space="preserve">, </w:t>
      </w:r>
      <w:r w:rsidR="007B152D" w:rsidRPr="009A7D37">
        <w:rPr>
          <w:i/>
          <w:iCs/>
        </w:rPr>
        <w:t>Qui a inventé la carte ? Quelques remarques sur les plus anciennes représentations des espaces d’Occident et d’Orient</w:t>
      </w:r>
      <w:r w:rsidR="007B152D" w:rsidRPr="009A7D37">
        <w:t xml:space="preserve">, in Michel Espagne, Li </w:t>
      </w:r>
      <w:proofErr w:type="spellStart"/>
      <w:r w:rsidR="007B152D" w:rsidRPr="009A7D37">
        <w:t>Hongtu</w:t>
      </w:r>
      <w:proofErr w:type="spellEnd"/>
      <w:r w:rsidR="007B152D" w:rsidRPr="009A7D37">
        <w:t xml:space="preserve"> (</w:t>
      </w:r>
      <w:proofErr w:type="spellStart"/>
      <w:r w:rsidR="007B152D" w:rsidRPr="009A7D37">
        <w:t>éds</w:t>
      </w:r>
      <w:proofErr w:type="spellEnd"/>
      <w:r w:rsidR="007B152D" w:rsidRPr="009A7D37">
        <w:t xml:space="preserve">), Chine France – Europe Asie. Itinéraires de concepts, Paris, 2018, </w:t>
      </w:r>
      <w:r w:rsidR="00A32E9B">
        <w:t>(</w:t>
      </w:r>
      <w:r w:rsidR="007B152D" w:rsidRPr="009A7D37">
        <w:t>p. 133-174</w:t>
      </w:r>
      <w:r w:rsidR="00A32E9B">
        <w:t>)</w:t>
      </w:r>
      <w:r w:rsidR="007B152D" w:rsidRPr="009A7D37">
        <w:t>.</w:t>
      </w:r>
    </w:p>
    <w:p w14:paraId="3C80426F" w14:textId="7FDA8564" w:rsidR="003F678E" w:rsidRPr="009A7D37" w:rsidRDefault="00000000" w:rsidP="00E6021E">
      <w:pPr>
        <w:spacing w:after="60" w:line="240" w:lineRule="auto"/>
      </w:pPr>
      <w:hyperlink r:id="rId60">
        <w:r w:rsidR="007B152D" w:rsidRPr="009A7D37">
          <w:rPr>
            <w:color w:val="0563C1"/>
            <w:u w:val="single"/>
          </w:rPr>
          <w:t>FORSTNER, G., 2004</w:t>
        </w:r>
      </w:hyperlink>
      <w:r w:rsidR="007B152D" w:rsidRPr="009A7D37">
        <w:t xml:space="preserve">, </w:t>
      </w:r>
      <w:proofErr w:type="spellStart"/>
      <w:r w:rsidR="007B152D" w:rsidRPr="009A7D37">
        <w:rPr>
          <w:i/>
          <w:iCs/>
        </w:rPr>
        <w:t>Längenfehler</w:t>
      </w:r>
      <w:proofErr w:type="spellEnd"/>
      <w:r w:rsidR="007B152D" w:rsidRPr="009A7D37">
        <w:rPr>
          <w:i/>
          <w:iCs/>
        </w:rPr>
        <w:t xml:space="preserve"> </w:t>
      </w:r>
      <w:proofErr w:type="spellStart"/>
      <w:r w:rsidR="007B152D" w:rsidRPr="009A7D37">
        <w:rPr>
          <w:i/>
          <w:iCs/>
        </w:rPr>
        <w:t>und</w:t>
      </w:r>
      <w:proofErr w:type="spellEnd"/>
      <w:r w:rsidR="007B152D" w:rsidRPr="009A7D37">
        <w:rPr>
          <w:i/>
          <w:iCs/>
        </w:rPr>
        <w:t xml:space="preserve"> </w:t>
      </w:r>
      <w:proofErr w:type="spellStart"/>
      <w:r w:rsidR="007B152D" w:rsidRPr="009A7D37">
        <w:rPr>
          <w:i/>
          <w:iCs/>
        </w:rPr>
        <w:t>Ausgangsmeridiane</w:t>
      </w:r>
      <w:proofErr w:type="spellEnd"/>
      <w:r w:rsidR="007B152D" w:rsidRPr="009A7D37">
        <w:rPr>
          <w:i/>
          <w:iCs/>
        </w:rPr>
        <w:t xml:space="preserve"> in </w:t>
      </w:r>
      <w:proofErr w:type="spellStart"/>
      <w:r w:rsidR="007B152D" w:rsidRPr="009A7D37">
        <w:rPr>
          <w:i/>
          <w:iCs/>
        </w:rPr>
        <w:t>altenLandkarten</w:t>
      </w:r>
      <w:proofErr w:type="spellEnd"/>
      <w:r w:rsidR="007B152D" w:rsidRPr="009A7D37">
        <w:rPr>
          <w:i/>
          <w:iCs/>
        </w:rPr>
        <w:t xml:space="preserve"> </w:t>
      </w:r>
      <w:proofErr w:type="spellStart"/>
      <w:r w:rsidR="007B152D" w:rsidRPr="009A7D37">
        <w:rPr>
          <w:i/>
          <w:iCs/>
        </w:rPr>
        <w:t>und</w:t>
      </w:r>
      <w:proofErr w:type="spellEnd"/>
      <w:r w:rsidR="007B152D" w:rsidRPr="009A7D37">
        <w:rPr>
          <w:i/>
          <w:iCs/>
        </w:rPr>
        <w:t xml:space="preserve"> </w:t>
      </w:r>
      <w:proofErr w:type="spellStart"/>
      <w:r w:rsidR="007B152D" w:rsidRPr="009A7D37">
        <w:rPr>
          <w:i/>
          <w:iCs/>
        </w:rPr>
        <w:t>Positionstabellen</w:t>
      </w:r>
      <w:proofErr w:type="spellEnd"/>
      <w:r w:rsidR="007B152D" w:rsidRPr="009A7D37">
        <w:t>, Dissertation, </w:t>
      </w:r>
      <w:proofErr w:type="spellStart"/>
      <w:r w:rsidR="007B152D" w:rsidRPr="009A7D37">
        <w:t>Universität</w:t>
      </w:r>
      <w:proofErr w:type="spellEnd"/>
      <w:r w:rsidR="007B152D" w:rsidRPr="009A7D37">
        <w:t xml:space="preserve"> der Bundeswehr</w:t>
      </w:r>
      <w:r w:rsidR="00B33AF2" w:rsidRPr="009A7D37">
        <w:t>,</w:t>
      </w:r>
      <w:r w:rsidR="007B152D" w:rsidRPr="009A7D37">
        <w:t xml:space="preserve"> </w:t>
      </w:r>
      <w:proofErr w:type="spellStart"/>
      <w:r w:rsidR="007B152D" w:rsidRPr="009A7D37">
        <w:t>München</w:t>
      </w:r>
      <w:proofErr w:type="spellEnd"/>
      <w:r w:rsidR="007B152D" w:rsidRPr="009A7D37">
        <w:t>.</w:t>
      </w:r>
    </w:p>
    <w:p w14:paraId="1F8163BC" w14:textId="0C353AA4" w:rsidR="003F678E" w:rsidRDefault="00000000" w:rsidP="00E6021E">
      <w:pPr>
        <w:spacing w:after="60" w:line="240" w:lineRule="auto"/>
      </w:pPr>
      <w:hyperlink r:id="rId61">
        <w:r w:rsidR="007B152D" w:rsidRPr="009A7D37">
          <w:rPr>
            <w:color w:val="0563C1"/>
            <w:u w:val="single"/>
          </w:rPr>
          <w:t>GEUS, K., 2018</w:t>
        </w:r>
      </w:hyperlink>
      <w:r w:rsidR="007B152D" w:rsidRPr="009A7D37">
        <w:t xml:space="preserve">, </w:t>
      </w:r>
      <w:r w:rsidR="007B152D" w:rsidRPr="009A7D37">
        <w:rPr>
          <w:i/>
          <w:iCs/>
        </w:rPr>
        <w:t xml:space="preserve">Greek and </w:t>
      </w:r>
      <w:proofErr w:type="spellStart"/>
      <w:r w:rsidR="007B152D" w:rsidRPr="009A7D37">
        <w:rPr>
          <w:i/>
          <w:iCs/>
        </w:rPr>
        <w:t>Greco-Roman</w:t>
      </w:r>
      <w:proofErr w:type="spellEnd"/>
      <w:r w:rsidR="007B152D" w:rsidRPr="009A7D37">
        <w:rPr>
          <w:i/>
          <w:iCs/>
        </w:rPr>
        <w:t xml:space="preserve"> </w:t>
      </w:r>
      <w:proofErr w:type="spellStart"/>
      <w:r w:rsidR="007B152D" w:rsidRPr="009A7D37">
        <w:rPr>
          <w:i/>
          <w:iCs/>
        </w:rPr>
        <w:t>geography</w:t>
      </w:r>
      <w:proofErr w:type="spellEnd"/>
      <w:r w:rsidR="007B152D" w:rsidRPr="009A7D37">
        <w:t xml:space="preserve">, in The Cambridge </w:t>
      </w:r>
      <w:proofErr w:type="spellStart"/>
      <w:r w:rsidR="007B152D" w:rsidRPr="009A7D37">
        <w:t>History</w:t>
      </w:r>
      <w:proofErr w:type="spellEnd"/>
      <w:r w:rsidR="007B152D" w:rsidRPr="009A7D37">
        <w:t xml:space="preserve"> of Science, Vol. I, Ancient Science, Cambridge </w:t>
      </w:r>
      <w:proofErr w:type="spellStart"/>
      <w:r w:rsidR="007B152D" w:rsidRPr="009A7D37">
        <w:t>University</w:t>
      </w:r>
      <w:proofErr w:type="spellEnd"/>
      <w:r w:rsidR="007B152D" w:rsidRPr="009A7D37">
        <w:t xml:space="preserve"> </w:t>
      </w:r>
      <w:proofErr w:type="spellStart"/>
      <w:r w:rsidR="007B152D" w:rsidRPr="009A7D37">
        <w:t>Press</w:t>
      </w:r>
      <w:proofErr w:type="spellEnd"/>
      <w:r w:rsidR="007B152D" w:rsidRPr="009A7D37">
        <w:t>.</w:t>
      </w:r>
    </w:p>
    <w:p w14:paraId="5617D0DC" w14:textId="474363EA" w:rsidR="00C802FF" w:rsidRPr="009A7D37" w:rsidRDefault="00151F64" w:rsidP="00E6021E">
      <w:pPr>
        <w:spacing w:after="60" w:line="240" w:lineRule="auto"/>
      </w:pPr>
      <w:hyperlink r:id="rId62" w:history="1">
        <w:r w:rsidR="007071F8" w:rsidRPr="008C14D7">
          <w:rPr>
            <w:color w:val="0563C1"/>
            <w:u w:val="single"/>
          </w:rPr>
          <w:t>GIACOMOTTO-CHARRA, V. &amp; NONY, S, 2021</w:t>
        </w:r>
      </w:hyperlink>
      <w:r w:rsidR="007071F8" w:rsidRPr="00151F64">
        <w:rPr>
          <w:color w:val="0563C1"/>
          <w:u w:val="single"/>
        </w:rPr>
        <w:t>,</w:t>
      </w:r>
      <w:r w:rsidR="00C802FF" w:rsidRPr="009A7D37">
        <w:t xml:space="preserve"> </w:t>
      </w:r>
      <w:r w:rsidR="00C802FF" w:rsidRPr="009A7D37">
        <w:rPr>
          <w:i/>
          <w:iCs/>
        </w:rPr>
        <w:t>La Terre plate, généalogie d'une idée fausse</w:t>
      </w:r>
      <w:r w:rsidR="00C802FF" w:rsidRPr="009A7D37">
        <w:t xml:space="preserve">, </w:t>
      </w:r>
      <w:r w:rsidR="00C802FF" w:rsidRPr="009A7D37">
        <w:rPr>
          <w:i/>
          <w:iCs/>
        </w:rPr>
        <w:t>Les Belles Lettres</w:t>
      </w:r>
      <w:r w:rsidR="001C2D11">
        <w:t xml:space="preserve">, </w:t>
      </w:r>
      <w:r w:rsidR="00D021F6">
        <w:t>(</w:t>
      </w:r>
      <w:r w:rsidR="00A32E9B">
        <w:t>278 p).</w:t>
      </w:r>
    </w:p>
    <w:p w14:paraId="41DBDABE" w14:textId="28EB324F" w:rsidR="003F678E" w:rsidRPr="009A7D37" w:rsidRDefault="00000000" w:rsidP="00E6021E">
      <w:pPr>
        <w:spacing w:after="60" w:line="240" w:lineRule="auto"/>
      </w:pPr>
      <w:hyperlink r:id="rId63">
        <w:r w:rsidR="007B152D" w:rsidRPr="009A7D37">
          <w:rPr>
            <w:color w:val="0563C1"/>
            <w:u w:val="single"/>
          </w:rPr>
          <w:t>ISAKSEN, L., 2011</w:t>
        </w:r>
      </w:hyperlink>
      <w:r w:rsidR="007B152D" w:rsidRPr="009A7D37">
        <w:t xml:space="preserve">, </w:t>
      </w:r>
      <w:r w:rsidR="007B152D" w:rsidRPr="009A7D37">
        <w:rPr>
          <w:i/>
          <w:iCs/>
        </w:rPr>
        <w:t xml:space="preserve">Lines, Damned Lines and </w:t>
      </w:r>
      <w:proofErr w:type="spellStart"/>
      <w:proofErr w:type="gramStart"/>
      <w:r w:rsidR="007B152D" w:rsidRPr="009A7D37">
        <w:rPr>
          <w:i/>
          <w:iCs/>
        </w:rPr>
        <w:t>Statistics</w:t>
      </w:r>
      <w:proofErr w:type="spellEnd"/>
      <w:r w:rsidR="007B152D" w:rsidRPr="009A7D37">
        <w:rPr>
          <w:i/>
          <w:iCs/>
        </w:rPr>
        <w:t>:</w:t>
      </w:r>
      <w:proofErr w:type="gramEnd"/>
      <w:r w:rsidR="007B152D" w:rsidRPr="009A7D37">
        <w:rPr>
          <w:i/>
          <w:iCs/>
        </w:rPr>
        <w:t xml:space="preserve"> </w:t>
      </w:r>
      <w:proofErr w:type="spellStart"/>
      <w:r w:rsidR="007B152D" w:rsidRPr="009A7D37">
        <w:rPr>
          <w:i/>
          <w:iCs/>
        </w:rPr>
        <w:t>Unearthing</w:t>
      </w:r>
      <w:proofErr w:type="spellEnd"/>
      <w:r w:rsidR="007B152D" w:rsidRPr="009A7D37">
        <w:rPr>
          <w:i/>
          <w:iCs/>
        </w:rPr>
        <w:t xml:space="preserve"> Structure in </w:t>
      </w:r>
      <w:proofErr w:type="spellStart"/>
      <w:r w:rsidR="007B152D" w:rsidRPr="009A7D37">
        <w:rPr>
          <w:i/>
          <w:iCs/>
        </w:rPr>
        <w:t>Ptolemy’s</w:t>
      </w:r>
      <w:proofErr w:type="spellEnd"/>
      <w:r w:rsidR="007B152D" w:rsidRPr="009A7D37">
        <w:rPr>
          <w:i/>
          <w:iCs/>
        </w:rPr>
        <w:t xml:space="preserve"> </w:t>
      </w:r>
      <w:proofErr w:type="spellStart"/>
      <w:r w:rsidR="007B152D" w:rsidRPr="009A7D37">
        <w:rPr>
          <w:i/>
          <w:iCs/>
        </w:rPr>
        <w:t>Geographia</w:t>
      </w:r>
      <w:proofErr w:type="spellEnd"/>
      <w:r w:rsidR="007B152D" w:rsidRPr="009A7D37">
        <w:t xml:space="preserve">, 6th International Workshop on Digital </w:t>
      </w:r>
      <w:proofErr w:type="spellStart"/>
      <w:r w:rsidR="007B152D" w:rsidRPr="009A7D37">
        <w:t>Approaches</w:t>
      </w:r>
      <w:proofErr w:type="spellEnd"/>
      <w:r w:rsidR="007B152D" w:rsidRPr="009A7D37">
        <w:t xml:space="preserve"> in </w:t>
      </w:r>
      <w:proofErr w:type="spellStart"/>
      <w:r w:rsidR="007B152D" w:rsidRPr="009A7D37">
        <w:t>Cartographic</w:t>
      </w:r>
      <w:proofErr w:type="spellEnd"/>
      <w:r w:rsidR="007B152D" w:rsidRPr="009A7D37">
        <w:t xml:space="preserve"> </w:t>
      </w:r>
      <w:proofErr w:type="spellStart"/>
      <w:r w:rsidR="007B152D" w:rsidRPr="009A7D37">
        <w:t>Heritage</w:t>
      </w:r>
      <w:proofErr w:type="spellEnd"/>
      <w:r w:rsidR="007B152D" w:rsidRPr="009A7D37">
        <w:t>, The Hague, 7-8 April 2011.</w:t>
      </w:r>
    </w:p>
    <w:p w14:paraId="2A6394C0" w14:textId="77777777" w:rsidR="003F678E" w:rsidRPr="009A7D37" w:rsidRDefault="00000000" w:rsidP="00E6021E">
      <w:pPr>
        <w:spacing w:after="60" w:line="240" w:lineRule="auto"/>
      </w:pPr>
      <w:hyperlink r:id="rId64">
        <w:r w:rsidR="007B152D" w:rsidRPr="009A7D37">
          <w:rPr>
            <w:color w:val="0563C1"/>
            <w:u w:val="single"/>
          </w:rPr>
          <w:t>KIESLING, B., 2019</w:t>
        </w:r>
      </w:hyperlink>
      <w:r w:rsidR="007B152D" w:rsidRPr="009A7D37">
        <w:t xml:space="preserve">, </w:t>
      </w:r>
      <w:proofErr w:type="spellStart"/>
      <w:r w:rsidR="007B152D" w:rsidRPr="009A7D37">
        <w:rPr>
          <w:i/>
          <w:iCs/>
        </w:rPr>
        <w:t>Ptolemaeus</w:t>
      </w:r>
      <w:proofErr w:type="spellEnd"/>
      <w:r w:rsidR="007B152D" w:rsidRPr="009A7D37">
        <w:rPr>
          <w:i/>
          <w:iCs/>
        </w:rPr>
        <w:t xml:space="preserve">, </w:t>
      </w:r>
      <w:proofErr w:type="spellStart"/>
      <w:r w:rsidR="007B152D" w:rsidRPr="009A7D37">
        <w:rPr>
          <w:i/>
          <w:iCs/>
        </w:rPr>
        <w:t>Geography</w:t>
      </w:r>
      <w:proofErr w:type="spellEnd"/>
      <w:r w:rsidR="007B152D" w:rsidRPr="009A7D37">
        <w:rPr>
          <w:i/>
          <w:iCs/>
        </w:rPr>
        <w:t>, Books II to VI</w:t>
      </w:r>
      <w:r w:rsidR="007B152D" w:rsidRPr="009A7D37">
        <w:t>, traduction complète de Brady Kiesling.</w:t>
      </w:r>
    </w:p>
    <w:p w14:paraId="494E488A" w14:textId="2EC53DB4" w:rsidR="003F678E" w:rsidRPr="009A7D37" w:rsidRDefault="00000000" w:rsidP="00E6021E">
      <w:pPr>
        <w:spacing w:after="60" w:line="240" w:lineRule="auto"/>
      </w:pPr>
      <w:hyperlink r:id="rId65">
        <w:r w:rsidR="007B152D" w:rsidRPr="009A7D37">
          <w:rPr>
            <w:color w:val="0563C1"/>
            <w:u w:val="single"/>
          </w:rPr>
          <w:t>MARX, C., 2016</w:t>
        </w:r>
      </w:hyperlink>
      <w:r w:rsidR="007B152D" w:rsidRPr="009A7D37">
        <w:t xml:space="preserve">, </w:t>
      </w:r>
      <w:r w:rsidR="007B152D" w:rsidRPr="009A7D37">
        <w:rPr>
          <w:i/>
          <w:iCs/>
        </w:rPr>
        <w:t xml:space="preserve">The western </w:t>
      </w:r>
      <w:proofErr w:type="spellStart"/>
      <w:r w:rsidR="007B152D" w:rsidRPr="009A7D37">
        <w:rPr>
          <w:i/>
          <w:iCs/>
        </w:rPr>
        <w:t>coast</w:t>
      </w:r>
      <w:proofErr w:type="spellEnd"/>
      <w:r w:rsidR="007B152D" w:rsidRPr="009A7D37">
        <w:rPr>
          <w:i/>
          <w:iCs/>
        </w:rPr>
        <w:t xml:space="preserve"> of </w:t>
      </w:r>
      <w:proofErr w:type="spellStart"/>
      <w:r w:rsidR="007B152D" w:rsidRPr="009A7D37">
        <w:rPr>
          <w:i/>
          <w:iCs/>
        </w:rPr>
        <w:t>Africa</w:t>
      </w:r>
      <w:proofErr w:type="spellEnd"/>
      <w:r w:rsidR="007B152D" w:rsidRPr="009A7D37">
        <w:rPr>
          <w:i/>
          <w:iCs/>
        </w:rPr>
        <w:t xml:space="preserve"> in </w:t>
      </w:r>
      <w:proofErr w:type="spellStart"/>
      <w:r w:rsidR="007B152D" w:rsidRPr="009A7D37">
        <w:rPr>
          <w:i/>
          <w:iCs/>
        </w:rPr>
        <w:t>Ptolemy’s</w:t>
      </w:r>
      <w:proofErr w:type="spellEnd"/>
      <w:r w:rsidR="007B152D" w:rsidRPr="009A7D37">
        <w:rPr>
          <w:i/>
          <w:iCs/>
        </w:rPr>
        <w:t xml:space="preserve"> </w:t>
      </w:r>
      <w:proofErr w:type="spellStart"/>
      <w:r w:rsidR="007B152D" w:rsidRPr="009A7D37">
        <w:rPr>
          <w:i/>
          <w:iCs/>
        </w:rPr>
        <w:t>Geography</w:t>
      </w:r>
      <w:proofErr w:type="spellEnd"/>
      <w:r w:rsidR="007B152D" w:rsidRPr="009A7D37">
        <w:rPr>
          <w:i/>
          <w:iCs/>
        </w:rPr>
        <w:t xml:space="preserve"> and the location of </w:t>
      </w:r>
      <w:proofErr w:type="spellStart"/>
      <w:r w:rsidR="007B152D" w:rsidRPr="009A7D37">
        <w:rPr>
          <w:i/>
          <w:iCs/>
        </w:rPr>
        <w:t>his</w:t>
      </w:r>
      <w:proofErr w:type="spellEnd"/>
      <w:r w:rsidR="007B152D" w:rsidRPr="009A7D37">
        <w:rPr>
          <w:i/>
          <w:iCs/>
        </w:rPr>
        <w:t xml:space="preserve"> prime </w:t>
      </w:r>
      <w:proofErr w:type="spellStart"/>
      <w:r w:rsidR="007B152D" w:rsidRPr="009A7D37">
        <w:rPr>
          <w:i/>
          <w:iCs/>
        </w:rPr>
        <w:t>meridian</w:t>
      </w:r>
      <w:proofErr w:type="spellEnd"/>
      <w:r w:rsidR="007B152D" w:rsidRPr="009A7D37">
        <w:t xml:space="preserve">, Hist. </w:t>
      </w:r>
      <w:proofErr w:type="spellStart"/>
      <w:r w:rsidR="007B152D" w:rsidRPr="009A7D37">
        <w:t>Geo</w:t>
      </w:r>
      <w:proofErr w:type="spellEnd"/>
      <w:r w:rsidR="007B152D" w:rsidRPr="009A7D37">
        <w:t xml:space="preserve"> </w:t>
      </w:r>
      <w:proofErr w:type="spellStart"/>
      <w:r w:rsidR="007B152D" w:rsidRPr="009A7D37">
        <w:t>Space</w:t>
      </w:r>
      <w:proofErr w:type="spellEnd"/>
      <w:r w:rsidR="007B152D" w:rsidRPr="009A7D37">
        <w:t xml:space="preserve"> </w:t>
      </w:r>
      <w:proofErr w:type="spellStart"/>
      <w:r w:rsidR="007B152D" w:rsidRPr="009A7D37">
        <w:t>Sci</w:t>
      </w:r>
      <w:proofErr w:type="spellEnd"/>
      <w:r w:rsidR="007B152D" w:rsidRPr="009A7D37">
        <w:t>., 7, 27–52, 2016.</w:t>
      </w:r>
    </w:p>
    <w:p w14:paraId="5B41B836" w14:textId="3B077DA4" w:rsidR="003F678E" w:rsidRPr="009A7D37" w:rsidRDefault="00000000" w:rsidP="00E6021E">
      <w:pPr>
        <w:spacing w:after="60" w:line="240" w:lineRule="auto"/>
      </w:pPr>
      <w:hyperlink r:id="rId66">
        <w:r w:rsidR="007B152D" w:rsidRPr="009A7D37">
          <w:rPr>
            <w:color w:val="0563C1"/>
            <w:u w:val="single"/>
          </w:rPr>
          <w:t>RUSSO, L., 2013</w:t>
        </w:r>
      </w:hyperlink>
      <w:r w:rsidR="007B152D" w:rsidRPr="009A7D37">
        <w:t xml:space="preserve">, </w:t>
      </w:r>
      <w:proofErr w:type="spellStart"/>
      <w:r w:rsidR="007B152D" w:rsidRPr="009A7D37">
        <w:rPr>
          <w:i/>
          <w:iCs/>
        </w:rPr>
        <w:t>Ptolemy’s</w:t>
      </w:r>
      <w:proofErr w:type="spellEnd"/>
      <w:r w:rsidR="007B152D" w:rsidRPr="009A7D37">
        <w:rPr>
          <w:i/>
          <w:iCs/>
        </w:rPr>
        <w:t xml:space="preserve"> longitudes and </w:t>
      </w:r>
      <w:proofErr w:type="spellStart"/>
      <w:r w:rsidR="007B152D" w:rsidRPr="009A7D37">
        <w:rPr>
          <w:i/>
          <w:iCs/>
        </w:rPr>
        <w:t>Eratosthenes</w:t>
      </w:r>
      <w:proofErr w:type="spellEnd"/>
      <w:r w:rsidR="007B152D" w:rsidRPr="009A7D37">
        <w:rPr>
          <w:i/>
          <w:iCs/>
        </w:rPr>
        <w:t xml:space="preserve">’ </w:t>
      </w:r>
      <w:proofErr w:type="spellStart"/>
      <w:r w:rsidR="007B152D" w:rsidRPr="009A7D37">
        <w:rPr>
          <w:i/>
          <w:iCs/>
        </w:rPr>
        <w:t>measurement</w:t>
      </w:r>
      <w:proofErr w:type="spellEnd"/>
      <w:r w:rsidR="007B152D" w:rsidRPr="009A7D37">
        <w:rPr>
          <w:i/>
          <w:iCs/>
        </w:rPr>
        <w:t xml:space="preserve"> of the </w:t>
      </w:r>
      <w:proofErr w:type="spellStart"/>
      <w:r w:rsidR="007B152D" w:rsidRPr="009A7D37">
        <w:rPr>
          <w:i/>
          <w:iCs/>
        </w:rPr>
        <w:t>earth’s</w:t>
      </w:r>
      <w:proofErr w:type="spellEnd"/>
      <w:r w:rsidR="007B152D" w:rsidRPr="009A7D37">
        <w:rPr>
          <w:i/>
          <w:iCs/>
        </w:rPr>
        <w:t xml:space="preserve"> </w:t>
      </w:r>
      <w:proofErr w:type="spellStart"/>
      <w:r w:rsidR="007B152D" w:rsidRPr="009A7D37">
        <w:rPr>
          <w:i/>
          <w:iCs/>
        </w:rPr>
        <w:t>circumference</w:t>
      </w:r>
      <w:proofErr w:type="spellEnd"/>
      <w:r w:rsidR="007B152D" w:rsidRPr="009A7D37">
        <w:t xml:space="preserve">, </w:t>
      </w:r>
      <w:proofErr w:type="spellStart"/>
      <w:r w:rsidR="007B152D" w:rsidRPr="009A7D37">
        <w:t>Mathematics</w:t>
      </w:r>
      <w:proofErr w:type="spellEnd"/>
      <w:r w:rsidR="007B152D" w:rsidRPr="009A7D37">
        <w:t xml:space="preserve"> and </w:t>
      </w:r>
      <w:proofErr w:type="spellStart"/>
      <w:r w:rsidR="007B152D" w:rsidRPr="009A7D37">
        <w:t>Mechanics</w:t>
      </w:r>
      <w:proofErr w:type="spellEnd"/>
      <w:r w:rsidR="007B152D" w:rsidRPr="009A7D37">
        <w:t xml:space="preserve"> of </w:t>
      </w:r>
      <w:proofErr w:type="spellStart"/>
      <w:r w:rsidR="007B152D" w:rsidRPr="009A7D37">
        <w:t>complex</w:t>
      </w:r>
      <w:proofErr w:type="spellEnd"/>
      <w:r w:rsidR="007B152D" w:rsidRPr="009A7D37">
        <w:t xml:space="preserve"> </w:t>
      </w:r>
      <w:proofErr w:type="spellStart"/>
      <w:r w:rsidR="007B152D" w:rsidRPr="009A7D37">
        <w:t>systems</w:t>
      </w:r>
      <w:proofErr w:type="spellEnd"/>
      <w:r w:rsidR="007B152D" w:rsidRPr="009A7D37">
        <w:t>, Vol. 1, No. 1.</w:t>
      </w:r>
    </w:p>
    <w:p w14:paraId="0344E6E8" w14:textId="6DDF51E0" w:rsidR="003F678E" w:rsidRPr="009A7D37" w:rsidRDefault="00000000" w:rsidP="00E6021E">
      <w:pPr>
        <w:spacing w:after="60" w:line="240" w:lineRule="auto"/>
      </w:pPr>
      <w:hyperlink r:id="rId67">
        <w:r w:rsidR="007B152D" w:rsidRPr="009A7D37">
          <w:rPr>
            <w:color w:val="0563C1"/>
            <w:u w:val="single"/>
          </w:rPr>
          <w:t>SHCHEGLOV, D., 2004</w:t>
        </w:r>
      </w:hyperlink>
      <w:r w:rsidR="007B152D" w:rsidRPr="009A7D37">
        <w:t xml:space="preserve">, </w:t>
      </w:r>
      <w:proofErr w:type="spellStart"/>
      <w:r w:rsidR="007B152D" w:rsidRPr="009A7D37">
        <w:rPr>
          <w:i/>
          <w:iCs/>
        </w:rPr>
        <w:t>Ptolemy’s</w:t>
      </w:r>
      <w:proofErr w:type="spellEnd"/>
      <w:r w:rsidR="007B152D" w:rsidRPr="009A7D37">
        <w:rPr>
          <w:i/>
          <w:iCs/>
        </w:rPr>
        <w:t xml:space="preserve"> system of </w:t>
      </w:r>
      <w:proofErr w:type="spellStart"/>
      <w:r w:rsidR="007B152D" w:rsidRPr="009A7D37">
        <w:rPr>
          <w:i/>
          <w:iCs/>
        </w:rPr>
        <w:t>seven</w:t>
      </w:r>
      <w:proofErr w:type="spellEnd"/>
      <w:r w:rsidR="007B152D" w:rsidRPr="009A7D37">
        <w:rPr>
          <w:i/>
          <w:iCs/>
        </w:rPr>
        <w:t xml:space="preserve"> </w:t>
      </w:r>
      <w:proofErr w:type="spellStart"/>
      <w:r w:rsidR="007B152D" w:rsidRPr="009A7D37">
        <w:rPr>
          <w:i/>
          <w:iCs/>
        </w:rPr>
        <w:t>climata</w:t>
      </w:r>
      <w:proofErr w:type="spellEnd"/>
      <w:r w:rsidR="007B152D" w:rsidRPr="009A7D37">
        <w:rPr>
          <w:i/>
          <w:iCs/>
        </w:rPr>
        <w:t xml:space="preserve"> and </w:t>
      </w:r>
      <w:proofErr w:type="spellStart"/>
      <w:r w:rsidR="007B152D" w:rsidRPr="009A7D37">
        <w:rPr>
          <w:i/>
          <w:iCs/>
        </w:rPr>
        <w:t>Eratosthenes</w:t>
      </w:r>
      <w:proofErr w:type="spellEnd"/>
      <w:r w:rsidR="007B152D" w:rsidRPr="009A7D37">
        <w:rPr>
          <w:i/>
          <w:iCs/>
        </w:rPr>
        <w:t xml:space="preserve">’ </w:t>
      </w:r>
      <w:proofErr w:type="spellStart"/>
      <w:r w:rsidR="007B152D" w:rsidRPr="009A7D37">
        <w:rPr>
          <w:i/>
          <w:iCs/>
        </w:rPr>
        <w:t>Geography</w:t>
      </w:r>
      <w:proofErr w:type="spellEnd"/>
      <w:r w:rsidR="007B152D" w:rsidRPr="009A7D37">
        <w:t xml:space="preserve">, </w:t>
      </w:r>
      <w:proofErr w:type="spellStart"/>
      <w:r w:rsidR="007B152D" w:rsidRPr="009A7D37">
        <w:t>Geographia</w:t>
      </w:r>
      <w:proofErr w:type="spellEnd"/>
      <w:r w:rsidR="007B152D" w:rsidRPr="009A7D37">
        <w:t xml:space="preserve"> Antiqua 13 (2004), </w:t>
      </w:r>
      <w:r w:rsidR="00B67539">
        <w:t xml:space="preserve">(p </w:t>
      </w:r>
      <w:r w:rsidR="007B152D" w:rsidRPr="009A7D37">
        <w:t>21</w:t>
      </w:r>
      <w:r w:rsidR="003542BF">
        <w:t>-</w:t>
      </w:r>
      <w:r w:rsidR="007B152D" w:rsidRPr="009A7D37">
        <w:t>37</w:t>
      </w:r>
      <w:r w:rsidR="00B67539">
        <w:t>)</w:t>
      </w:r>
      <w:r w:rsidR="007B152D" w:rsidRPr="009A7D37">
        <w:t>.</w:t>
      </w:r>
    </w:p>
    <w:p w14:paraId="055B0C5B" w14:textId="7267772C" w:rsidR="003F678E" w:rsidRPr="009A7D37" w:rsidRDefault="00000000" w:rsidP="00E6021E">
      <w:pPr>
        <w:spacing w:after="60" w:line="240" w:lineRule="auto"/>
      </w:pPr>
      <w:hyperlink r:id="rId68">
        <w:r w:rsidR="007B152D" w:rsidRPr="009A7D37">
          <w:rPr>
            <w:color w:val="0563C1"/>
            <w:u w:val="single"/>
          </w:rPr>
          <w:t>SHCHEGLOV, D., 2020</w:t>
        </w:r>
      </w:hyperlink>
      <w:r w:rsidR="007B152D" w:rsidRPr="009A7D37">
        <w:t xml:space="preserve">, </w:t>
      </w:r>
      <w:r w:rsidR="007B152D" w:rsidRPr="009A7D37">
        <w:rPr>
          <w:i/>
          <w:iCs/>
        </w:rPr>
        <w:t xml:space="preserve">The configuration of the Pontus </w:t>
      </w:r>
      <w:proofErr w:type="spellStart"/>
      <w:r w:rsidR="007B152D" w:rsidRPr="009A7D37">
        <w:rPr>
          <w:i/>
          <w:iCs/>
        </w:rPr>
        <w:t>Euxinus</w:t>
      </w:r>
      <w:proofErr w:type="spellEnd"/>
      <w:r w:rsidR="00B33AF2" w:rsidRPr="009A7D37">
        <w:rPr>
          <w:i/>
          <w:iCs/>
        </w:rPr>
        <w:t xml:space="preserve"> </w:t>
      </w:r>
      <w:r w:rsidR="007B152D" w:rsidRPr="009A7D37">
        <w:rPr>
          <w:i/>
          <w:iCs/>
        </w:rPr>
        <w:t xml:space="preserve">in </w:t>
      </w:r>
      <w:proofErr w:type="spellStart"/>
      <w:r w:rsidR="007B152D" w:rsidRPr="009A7D37">
        <w:rPr>
          <w:i/>
          <w:iCs/>
        </w:rPr>
        <w:t>Ptolemy’s</w:t>
      </w:r>
      <w:proofErr w:type="spellEnd"/>
      <w:r w:rsidR="007B152D" w:rsidRPr="009A7D37">
        <w:rPr>
          <w:i/>
          <w:iCs/>
        </w:rPr>
        <w:t xml:space="preserve"> </w:t>
      </w:r>
      <w:proofErr w:type="spellStart"/>
      <w:r w:rsidR="007B152D" w:rsidRPr="009A7D37">
        <w:rPr>
          <w:i/>
          <w:iCs/>
        </w:rPr>
        <w:t>Geography</w:t>
      </w:r>
      <w:proofErr w:type="spellEnd"/>
      <w:r w:rsidR="007B152D" w:rsidRPr="009A7D37">
        <w:t xml:space="preserve">, Hist. </w:t>
      </w:r>
      <w:proofErr w:type="spellStart"/>
      <w:r w:rsidR="007B152D" w:rsidRPr="009A7D37">
        <w:t>Geo</w:t>
      </w:r>
      <w:proofErr w:type="spellEnd"/>
      <w:r w:rsidR="007B152D" w:rsidRPr="009A7D37">
        <w:t xml:space="preserve"> </w:t>
      </w:r>
      <w:proofErr w:type="spellStart"/>
      <w:r w:rsidR="007B152D" w:rsidRPr="009A7D37">
        <w:t>Space</w:t>
      </w:r>
      <w:proofErr w:type="spellEnd"/>
      <w:r w:rsidR="007B152D" w:rsidRPr="009A7D37">
        <w:t xml:space="preserve"> </w:t>
      </w:r>
      <w:proofErr w:type="spellStart"/>
      <w:r w:rsidR="007B152D" w:rsidRPr="009A7D37">
        <w:t>Sci</w:t>
      </w:r>
      <w:proofErr w:type="spellEnd"/>
      <w:r w:rsidR="007B152D" w:rsidRPr="009A7D37">
        <w:t xml:space="preserve">., 11, </w:t>
      </w:r>
      <w:r w:rsidR="00B67539">
        <w:t xml:space="preserve">(p </w:t>
      </w:r>
      <w:r w:rsidR="007B152D" w:rsidRPr="009A7D37">
        <w:t>31</w:t>
      </w:r>
      <w:r w:rsidR="003542BF">
        <w:t>-</w:t>
      </w:r>
      <w:r w:rsidR="007B152D" w:rsidRPr="009A7D37">
        <w:t>51</w:t>
      </w:r>
      <w:r w:rsidR="00B67539">
        <w:t>)</w:t>
      </w:r>
      <w:r w:rsidR="007B152D" w:rsidRPr="009A7D37">
        <w:t>.</w:t>
      </w:r>
    </w:p>
    <w:p w14:paraId="10F5A9C6" w14:textId="19E6CE1C" w:rsidR="003F678E" w:rsidRPr="009A7D37" w:rsidRDefault="00000000" w:rsidP="00E6021E">
      <w:pPr>
        <w:spacing w:after="60" w:line="240" w:lineRule="auto"/>
      </w:pPr>
      <w:hyperlink r:id="rId69">
        <w:r w:rsidR="007B152D" w:rsidRPr="009A7D37">
          <w:rPr>
            <w:color w:val="0563C1"/>
            <w:u w:val="single"/>
          </w:rPr>
          <w:t xml:space="preserve">A. STÜCKELBERGER, A. &amp; G. </w:t>
        </w:r>
        <w:proofErr w:type="spellStart"/>
        <w:r w:rsidR="007B152D" w:rsidRPr="009A7D37">
          <w:rPr>
            <w:color w:val="0563C1"/>
            <w:u w:val="single"/>
          </w:rPr>
          <w:t>GRAßHOFF</w:t>
        </w:r>
        <w:proofErr w:type="spellEnd"/>
        <w:r w:rsidR="007B152D" w:rsidRPr="009A7D37">
          <w:rPr>
            <w:color w:val="0563C1"/>
            <w:u w:val="single"/>
          </w:rPr>
          <w:t>, G. (editors), 2006</w:t>
        </w:r>
      </w:hyperlink>
      <w:r w:rsidR="007B152D" w:rsidRPr="009A7D37">
        <w:t xml:space="preserve">, </w:t>
      </w:r>
      <w:proofErr w:type="spellStart"/>
      <w:r w:rsidR="007B152D" w:rsidRPr="009A7D37">
        <w:rPr>
          <w:i/>
          <w:iCs/>
        </w:rPr>
        <w:t>Klaudios</w:t>
      </w:r>
      <w:proofErr w:type="spellEnd"/>
      <w:r w:rsidR="007B152D" w:rsidRPr="009A7D37">
        <w:rPr>
          <w:i/>
          <w:iCs/>
        </w:rPr>
        <w:t xml:space="preserve"> </w:t>
      </w:r>
      <w:proofErr w:type="spellStart"/>
      <w:r w:rsidR="007B152D" w:rsidRPr="009A7D37">
        <w:rPr>
          <w:i/>
          <w:iCs/>
        </w:rPr>
        <w:t>Ptolemaios</w:t>
      </w:r>
      <w:proofErr w:type="spellEnd"/>
      <w:r w:rsidR="007B152D" w:rsidRPr="009A7D37">
        <w:rPr>
          <w:i/>
          <w:iCs/>
        </w:rPr>
        <w:t xml:space="preserve"> </w:t>
      </w:r>
      <w:proofErr w:type="spellStart"/>
      <w:r w:rsidR="007B152D" w:rsidRPr="009A7D37">
        <w:rPr>
          <w:i/>
          <w:iCs/>
        </w:rPr>
        <w:t>Handbuch</w:t>
      </w:r>
      <w:proofErr w:type="spellEnd"/>
      <w:r w:rsidR="007B152D" w:rsidRPr="009A7D37">
        <w:rPr>
          <w:i/>
          <w:iCs/>
        </w:rPr>
        <w:t xml:space="preserve"> der </w:t>
      </w:r>
      <w:proofErr w:type="spellStart"/>
      <w:r w:rsidR="007B152D" w:rsidRPr="009A7D37">
        <w:rPr>
          <w:i/>
          <w:iCs/>
        </w:rPr>
        <w:t>Geographie</w:t>
      </w:r>
      <w:proofErr w:type="spellEnd"/>
      <w:r w:rsidR="007B152D" w:rsidRPr="009A7D37">
        <w:t>, Basel.</w:t>
      </w:r>
    </w:p>
    <w:p w14:paraId="3B7EC991" w14:textId="5F464065" w:rsidR="003F678E" w:rsidRPr="009A7D37" w:rsidRDefault="00000000" w:rsidP="00E6021E">
      <w:pPr>
        <w:spacing w:after="60" w:line="240" w:lineRule="auto"/>
      </w:pPr>
      <w:hyperlink r:id="rId70">
        <w:r w:rsidR="007B152D" w:rsidRPr="009A7D37">
          <w:rPr>
            <w:color w:val="0563C1"/>
            <w:u w:val="single"/>
          </w:rPr>
          <w:t>TUPIKOVA, I. &amp; GEUS, K., 2013</w:t>
        </w:r>
      </w:hyperlink>
      <w:r w:rsidR="007B152D" w:rsidRPr="009A7D37">
        <w:t xml:space="preserve">, </w:t>
      </w:r>
      <w:r w:rsidR="007B152D" w:rsidRPr="009A7D37">
        <w:rPr>
          <w:i/>
          <w:iCs/>
        </w:rPr>
        <w:t xml:space="preserve">The </w:t>
      </w:r>
      <w:proofErr w:type="spellStart"/>
      <w:r w:rsidR="007B152D" w:rsidRPr="009A7D37">
        <w:rPr>
          <w:i/>
          <w:iCs/>
        </w:rPr>
        <w:t>Circumference</w:t>
      </w:r>
      <w:proofErr w:type="spellEnd"/>
      <w:r w:rsidR="007B152D" w:rsidRPr="009A7D37">
        <w:rPr>
          <w:i/>
          <w:iCs/>
        </w:rPr>
        <w:t xml:space="preserve"> of the </w:t>
      </w:r>
      <w:proofErr w:type="spellStart"/>
      <w:r w:rsidR="007B152D" w:rsidRPr="009A7D37">
        <w:rPr>
          <w:i/>
          <w:iCs/>
        </w:rPr>
        <w:t>Earth</w:t>
      </w:r>
      <w:proofErr w:type="spellEnd"/>
      <w:r w:rsidR="007B152D" w:rsidRPr="009A7D37">
        <w:rPr>
          <w:i/>
          <w:iCs/>
        </w:rPr>
        <w:t xml:space="preserve"> and </w:t>
      </w:r>
      <w:proofErr w:type="spellStart"/>
      <w:r w:rsidR="007B152D" w:rsidRPr="009A7D37">
        <w:rPr>
          <w:i/>
          <w:iCs/>
        </w:rPr>
        <w:t>Ptolemy’s</w:t>
      </w:r>
      <w:proofErr w:type="spellEnd"/>
      <w:r w:rsidR="007B152D" w:rsidRPr="009A7D37">
        <w:rPr>
          <w:i/>
          <w:iCs/>
        </w:rPr>
        <w:t xml:space="preserve"> World </w:t>
      </w:r>
      <w:proofErr w:type="spellStart"/>
      <w:r w:rsidR="007B152D" w:rsidRPr="009A7D37">
        <w:rPr>
          <w:i/>
          <w:iCs/>
        </w:rPr>
        <w:t>Map</w:t>
      </w:r>
      <w:proofErr w:type="spellEnd"/>
      <w:r w:rsidR="007B152D" w:rsidRPr="009A7D37">
        <w:t xml:space="preserve">, Max Planck Institute for the </w:t>
      </w:r>
      <w:proofErr w:type="spellStart"/>
      <w:r w:rsidR="007B152D" w:rsidRPr="009A7D37">
        <w:t>History</w:t>
      </w:r>
      <w:proofErr w:type="spellEnd"/>
      <w:r w:rsidR="007B152D" w:rsidRPr="009A7D37">
        <w:t xml:space="preserve"> of Science, Berlin / TU Dresden &amp; FU Berlin.</w:t>
      </w:r>
    </w:p>
    <w:p w14:paraId="44BB00DF" w14:textId="3F675F67" w:rsidR="00A51986" w:rsidRPr="009A7D37" w:rsidRDefault="00000000" w:rsidP="00E6021E">
      <w:pPr>
        <w:spacing w:after="60" w:line="240" w:lineRule="auto"/>
      </w:pPr>
      <w:hyperlink r:id="rId71" w:history="1">
        <w:r w:rsidR="00E82DAD" w:rsidRPr="00977D9E">
          <w:rPr>
            <w:color w:val="0563C1"/>
            <w:u w:val="single"/>
          </w:rPr>
          <w:t>VAIL, K., 2018</w:t>
        </w:r>
      </w:hyperlink>
      <w:r w:rsidR="00E82DAD" w:rsidRPr="009A7D37">
        <w:t xml:space="preserve">, </w:t>
      </w:r>
      <w:proofErr w:type="spellStart"/>
      <w:r w:rsidR="00330418" w:rsidRPr="009A7D37">
        <w:rPr>
          <w:i/>
          <w:iCs/>
        </w:rPr>
        <w:t>Reconstructing</w:t>
      </w:r>
      <w:proofErr w:type="spellEnd"/>
      <w:r w:rsidR="00330418" w:rsidRPr="009A7D37">
        <w:rPr>
          <w:i/>
          <w:iCs/>
        </w:rPr>
        <w:t xml:space="preserve"> the Shield of Achilles, </w:t>
      </w:r>
      <w:r w:rsidR="00A476AE" w:rsidRPr="009A7D37">
        <w:t>Story Merchant Books,</w:t>
      </w:r>
      <w:r w:rsidR="00A41860" w:rsidRPr="009A7D37">
        <w:t xml:space="preserve"> Los Angeles</w:t>
      </w:r>
      <w:r w:rsidR="000C2C9D" w:rsidRPr="009A7D37">
        <w:t>, (225 p).</w:t>
      </w:r>
    </w:p>
    <w:sectPr w:rsidR="00A51986" w:rsidRPr="009A7D37" w:rsidSect="004F316A">
      <w:headerReference w:type="default" r:id="rId72"/>
      <w:footerReference w:type="default" r:id="rId73"/>
      <w:pgSz w:w="11906" w:h="16838"/>
      <w:pgMar w:top="367" w:right="1417" w:bottom="1134" w:left="1417" w:header="421"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4D4C16" w14:textId="77777777" w:rsidR="009108B6" w:rsidRDefault="009108B6" w:rsidP="00EF4476">
      <w:pPr>
        <w:spacing w:after="0" w:line="240" w:lineRule="auto"/>
      </w:pPr>
      <w:r>
        <w:separator/>
      </w:r>
    </w:p>
  </w:endnote>
  <w:endnote w:type="continuationSeparator" w:id="0">
    <w:p w14:paraId="4FA37B9E" w14:textId="77777777" w:rsidR="009108B6" w:rsidRDefault="009108B6" w:rsidP="00EF44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68D46" w14:textId="2BF02755" w:rsidR="00EF4476" w:rsidRPr="00EF4476" w:rsidRDefault="00EF4476" w:rsidP="00EF4476">
    <w:pPr>
      <w:pStyle w:val="Pieddepage"/>
      <w:pBdr>
        <w:top w:val="single" w:sz="4" w:space="1" w:color="auto"/>
      </w:pBdr>
    </w:pPr>
    <w:r>
      <w:t>A de Graauw</w:t>
    </w:r>
    <w:r>
      <w:ptab w:relativeTo="margin" w:alignment="center" w:leader="none"/>
    </w:r>
    <w:r w:rsidR="00D942FE">
      <w:t>3/5/</w:t>
    </w:r>
    <w:r>
      <w:t>2023</w:t>
    </w:r>
    <w:r>
      <w:ptab w:relativeTo="margin" w:alignment="right" w:leader="none"/>
    </w:r>
    <w:r>
      <w:t xml:space="preserve">Page </w:t>
    </w:r>
    <w:r>
      <w:fldChar w:fldCharType="begin"/>
    </w:r>
    <w:r>
      <w:instrText>PAGE   \* MERGEFORMAT</w:instrText>
    </w:r>
    <w:r>
      <w:fldChar w:fldCharType="separate"/>
    </w:r>
    <w: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06DB04" w14:textId="77777777" w:rsidR="009108B6" w:rsidRDefault="009108B6" w:rsidP="00EF4476">
      <w:pPr>
        <w:spacing w:after="0" w:line="240" w:lineRule="auto"/>
      </w:pPr>
      <w:r>
        <w:separator/>
      </w:r>
    </w:p>
  </w:footnote>
  <w:footnote w:type="continuationSeparator" w:id="0">
    <w:p w14:paraId="5DF1A5F2" w14:textId="77777777" w:rsidR="009108B6" w:rsidRDefault="009108B6" w:rsidP="00EF44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79619" w14:textId="2D7F38D9" w:rsidR="00AA185D" w:rsidRPr="002A7605" w:rsidRDefault="00AA185D" w:rsidP="00AA185D">
    <w:pPr>
      <w:pStyle w:val="En-tte"/>
      <w:pBdr>
        <w:bottom w:val="single" w:sz="4" w:space="1" w:color="auto"/>
      </w:pBdr>
      <w:rPr>
        <w:color w:val="31849B" w:themeColor="accent5" w:themeShade="BF"/>
      </w:rPr>
    </w:pPr>
    <w:r w:rsidRPr="002A7605">
      <w:rPr>
        <w:color w:val="31849B" w:themeColor="accent5" w:themeShade="BF"/>
      </w:rPr>
      <w:ptab w:relativeTo="margin" w:alignment="center" w:leader="none"/>
    </w:r>
    <w:r>
      <w:rPr>
        <w:b/>
        <w:bCs/>
        <w:color w:val="31849B" w:themeColor="accent5" w:themeShade="BF"/>
        <w:sz w:val="24"/>
        <w:szCs w:val="24"/>
      </w:rPr>
      <w:t>La carte et le territoire</w:t>
    </w:r>
    <w:r w:rsidRPr="002A7605">
      <w:rPr>
        <w:color w:val="31849B" w:themeColor="accent5" w:themeShade="BF"/>
      </w:rPr>
      <w:ptab w:relativeTo="margin" w:alignment="right" w:leader="none"/>
    </w:r>
    <w:r w:rsidRPr="002A7605">
      <w:rPr>
        <w:color w:val="31849B" w:themeColor="accent5" w:themeShade="BF"/>
      </w:rPr>
      <w:t>www.Herodote.net</w:t>
    </w:r>
  </w:p>
  <w:p w14:paraId="174BFE50" w14:textId="3728A643" w:rsidR="00AA185D" w:rsidRDefault="00AA185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5193EF7"/>
    <w:multiLevelType w:val="multilevel"/>
    <w:tmpl w:val="A85C61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26E3A8C"/>
    <w:multiLevelType w:val="multilevel"/>
    <w:tmpl w:val="81FC27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31048865">
    <w:abstractNumId w:val="0"/>
  </w:num>
  <w:num w:numId="2" w16cid:durableId="5507682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678E"/>
    <w:rsid w:val="00000774"/>
    <w:rsid w:val="00000E83"/>
    <w:rsid w:val="00004203"/>
    <w:rsid w:val="00004645"/>
    <w:rsid w:val="00013CB9"/>
    <w:rsid w:val="000140E2"/>
    <w:rsid w:val="000142EA"/>
    <w:rsid w:val="0001688D"/>
    <w:rsid w:val="000175FB"/>
    <w:rsid w:val="00026046"/>
    <w:rsid w:val="00030566"/>
    <w:rsid w:val="00030643"/>
    <w:rsid w:val="00033DF7"/>
    <w:rsid w:val="000344E0"/>
    <w:rsid w:val="0003598E"/>
    <w:rsid w:val="000370F8"/>
    <w:rsid w:val="00044530"/>
    <w:rsid w:val="00046B3D"/>
    <w:rsid w:val="00050375"/>
    <w:rsid w:val="00050B8B"/>
    <w:rsid w:val="0005181F"/>
    <w:rsid w:val="000530BF"/>
    <w:rsid w:val="00055E9F"/>
    <w:rsid w:val="00066307"/>
    <w:rsid w:val="00066BF1"/>
    <w:rsid w:val="00067CAF"/>
    <w:rsid w:val="0007029F"/>
    <w:rsid w:val="00070C4D"/>
    <w:rsid w:val="000736AE"/>
    <w:rsid w:val="000775C7"/>
    <w:rsid w:val="00082DF4"/>
    <w:rsid w:val="000867D8"/>
    <w:rsid w:val="00086E01"/>
    <w:rsid w:val="0008754D"/>
    <w:rsid w:val="000900B3"/>
    <w:rsid w:val="00093C13"/>
    <w:rsid w:val="00095D8E"/>
    <w:rsid w:val="00096F93"/>
    <w:rsid w:val="000A0A11"/>
    <w:rsid w:val="000A0FF4"/>
    <w:rsid w:val="000A19EC"/>
    <w:rsid w:val="000A2728"/>
    <w:rsid w:val="000A7F5D"/>
    <w:rsid w:val="000B265C"/>
    <w:rsid w:val="000B3846"/>
    <w:rsid w:val="000B573E"/>
    <w:rsid w:val="000B6870"/>
    <w:rsid w:val="000B7EA2"/>
    <w:rsid w:val="000C2C9D"/>
    <w:rsid w:val="000C51C2"/>
    <w:rsid w:val="000C65A7"/>
    <w:rsid w:val="000D2152"/>
    <w:rsid w:val="000D2E9F"/>
    <w:rsid w:val="000D3E03"/>
    <w:rsid w:val="000E21F1"/>
    <w:rsid w:val="000E2804"/>
    <w:rsid w:val="000E2D48"/>
    <w:rsid w:val="000E37F3"/>
    <w:rsid w:val="000E3AE6"/>
    <w:rsid w:val="000E497E"/>
    <w:rsid w:val="000E5CDE"/>
    <w:rsid w:val="000E6519"/>
    <w:rsid w:val="000F027F"/>
    <w:rsid w:val="000F0D86"/>
    <w:rsid w:val="000F0F49"/>
    <w:rsid w:val="000F138C"/>
    <w:rsid w:val="000F2216"/>
    <w:rsid w:val="000F36A6"/>
    <w:rsid w:val="000F5362"/>
    <w:rsid w:val="000F6483"/>
    <w:rsid w:val="000F7542"/>
    <w:rsid w:val="00100C83"/>
    <w:rsid w:val="00107827"/>
    <w:rsid w:val="00110D0D"/>
    <w:rsid w:val="00111DA1"/>
    <w:rsid w:val="00113261"/>
    <w:rsid w:val="00114451"/>
    <w:rsid w:val="00116077"/>
    <w:rsid w:val="00120C72"/>
    <w:rsid w:val="001237A1"/>
    <w:rsid w:val="00126676"/>
    <w:rsid w:val="001400D6"/>
    <w:rsid w:val="00141720"/>
    <w:rsid w:val="001417AC"/>
    <w:rsid w:val="0014188B"/>
    <w:rsid w:val="0014364D"/>
    <w:rsid w:val="001504EC"/>
    <w:rsid w:val="00151478"/>
    <w:rsid w:val="001519D6"/>
    <w:rsid w:val="00151F64"/>
    <w:rsid w:val="0015679E"/>
    <w:rsid w:val="00156A70"/>
    <w:rsid w:val="001607BB"/>
    <w:rsid w:val="00172A85"/>
    <w:rsid w:val="00174EE8"/>
    <w:rsid w:val="001758F8"/>
    <w:rsid w:val="00175EE0"/>
    <w:rsid w:val="001766C6"/>
    <w:rsid w:val="001772A4"/>
    <w:rsid w:val="00182231"/>
    <w:rsid w:val="00183D50"/>
    <w:rsid w:val="00193679"/>
    <w:rsid w:val="0019674D"/>
    <w:rsid w:val="001A1881"/>
    <w:rsid w:val="001A453B"/>
    <w:rsid w:val="001B0247"/>
    <w:rsid w:val="001B1092"/>
    <w:rsid w:val="001B50AB"/>
    <w:rsid w:val="001C0341"/>
    <w:rsid w:val="001C227A"/>
    <w:rsid w:val="001C2D11"/>
    <w:rsid w:val="001C3440"/>
    <w:rsid w:val="001C4131"/>
    <w:rsid w:val="001C4FDF"/>
    <w:rsid w:val="001C7B05"/>
    <w:rsid w:val="001D2025"/>
    <w:rsid w:val="001E72E1"/>
    <w:rsid w:val="001F094A"/>
    <w:rsid w:val="001F0B6A"/>
    <w:rsid w:val="001F4468"/>
    <w:rsid w:val="001F7323"/>
    <w:rsid w:val="002009E3"/>
    <w:rsid w:val="00201959"/>
    <w:rsid w:val="00202102"/>
    <w:rsid w:val="002059AB"/>
    <w:rsid w:val="00210CC3"/>
    <w:rsid w:val="00211038"/>
    <w:rsid w:val="00211909"/>
    <w:rsid w:val="0021536D"/>
    <w:rsid w:val="00220EC3"/>
    <w:rsid w:val="0022159A"/>
    <w:rsid w:val="0023005C"/>
    <w:rsid w:val="0023115C"/>
    <w:rsid w:val="002313D3"/>
    <w:rsid w:val="0023318C"/>
    <w:rsid w:val="00237E62"/>
    <w:rsid w:val="00241040"/>
    <w:rsid w:val="0024136A"/>
    <w:rsid w:val="00246F45"/>
    <w:rsid w:val="00251BBB"/>
    <w:rsid w:val="00252F9D"/>
    <w:rsid w:val="00253239"/>
    <w:rsid w:val="00254EEC"/>
    <w:rsid w:val="00254FBB"/>
    <w:rsid w:val="00255DC8"/>
    <w:rsid w:val="002565AB"/>
    <w:rsid w:val="00256668"/>
    <w:rsid w:val="00257428"/>
    <w:rsid w:val="00257B47"/>
    <w:rsid w:val="00260FA7"/>
    <w:rsid w:val="0026287A"/>
    <w:rsid w:val="00263D1B"/>
    <w:rsid w:val="002654B4"/>
    <w:rsid w:val="00267492"/>
    <w:rsid w:val="00272280"/>
    <w:rsid w:val="00273ECD"/>
    <w:rsid w:val="00275017"/>
    <w:rsid w:val="00280617"/>
    <w:rsid w:val="00282151"/>
    <w:rsid w:val="0028356F"/>
    <w:rsid w:val="00283A67"/>
    <w:rsid w:val="0028513B"/>
    <w:rsid w:val="002856FB"/>
    <w:rsid w:val="0028728E"/>
    <w:rsid w:val="002873F7"/>
    <w:rsid w:val="00287F35"/>
    <w:rsid w:val="0029099F"/>
    <w:rsid w:val="00296227"/>
    <w:rsid w:val="00297476"/>
    <w:rsid w:val="002974C1"/>
    <w:rsid w:val="00297839"/>
    <w:rsid w:val="002A1672"/>
    <w:rsid w:val="002A2065"/>
    <w:rsid w:val="002A6008"/>
    <w:rsid w:val="002B14F9"/>
    <w:rsid w:val="002B4A55"/>
    <w:rsid w:val="002B556A"/>
    <w:rsid w:val="002B5DCC"/>
    <w:rsid w:val="002B6296"/>
    <w:rsid w:val="002B6AA3"/>
    <w:rsid w:val="002C0E83"/>
    <w:rsid w:val="002C44D5"/>
    <w:rsid w:val="002C4B34"/>
    <w:rsid w:val="002C783B"/>
    <w:rsid w:val="002D2E3C"/>
    <w:rsid w:val="002D431C"/>
    <w:rsid w:val="002D4D8C"/>
    <w:rsid w:val="002D5EA2"/>
    <w:rsid w:val="002D705E"/>
    <w:rsid w:val="002D74C1"/>
    <w:rsid w:val="002E0913"/>
    <w:rsid w:val="002E1C54"/>
    <w:rsid w:val="002E3D6D"/>
    <w:rsid w:val="002E3DE1"/>
    <w:rsid w:val="002E673E"/>
    <w:rsid w:val="002E6BF5"/>
    <w:rsid w:val="002F09E6"/>
    <w:rsid w:val="002F0A27"/>
    <w:rsid w:val="002F211B"/>
    <w:rsid w:val="002F2C8F"/>
    <w:rsid w:val="002F33E1"/>
    <w:rsid w:val="003015C0"/>
    <w:rsid w:val="00305C43"/>
    <w:rsid w:val="00306043"/>
    <w:rsid w:val="00311E41"/>
    <w:rsid w:val="00314737"/>
    <w:rsid w:val="00316F15"/>
    <w:rsid w:val="00326DFB"/>
    <w:rsid w:val="00330418"/>
    <w:rsid w:val="003311C6"/>
    <w:rsid w:val="00335A01"/>
    <w:rsid w:val="00346DA5"/>
    <w:rsid w:val="00346E70"/>
    <w:rsid w:val="003473FE"/>
    <w:rsid w:val="0035181E"/>
    <w:rsid w:val="003527B5"/>
    <w:rsid w:val="003542BF"/>
    <w:rsid w:val="00354C2B"/>
    <w:rsid w:val="00361449"/>
    <w:rsid w:val="00362A99"/>
    <w:rsid w:val="003652D3"/>
    <w:rsid w:val="003765FE"/>
    <w:rsid w:val="00377A16"/>
    <w:rsid w:val="00383F79"/>
    <w:rsid w:val="003860F3"/>
    <w:rsid w:val="00386D8A"/>
    <w:rsid w:val="003905EA"/>
    <w:rsid w:val="003938AE"/>
    <w:rsid w:val="00393A14"/>
    <w:rsid w:val="003942E2"/>
    <w:rsid w:val="00395212"/>
    <w:rsid w:val="0039598D"/>
    <w:rsid w:val="00396F78"/>
    <w:rsid w:val="003A1726"/>
    <w:rsid w:val="003A20E6"/>
    <w:rsid w:val="003A3E99"/>
    <w:rsid w:val="003A4B1B"/>
    <w:rsid w:val="003B12E6"/>
    <w:rsid w:val="003B1D58"/>
    <w:rsid w:val="003B1E44"/>
    <w:rsid w:val="003B2990"/>
    <w:rsid w:val="003B3112"/>
    <w:rsid w:val="003B359C"/>
    <w:rsid w:val="003B463D"/>
    <w:rsid w:val="003B7B62"/>
    <w:rsid w:val="003C17B4"/>
    <w:rsid w:val="003C25BB"/>
    <w:rsid w:val="003C2D0F"/>
    <w:rsid w:val="003C6728"/>
    <w:rsid w:val="003D279A"/>
    <w:rsid w:val="003D4A3F"/>
    <w:rsid w:val="003D683F"/>
    <w:rsid w:val="003E12B2"/>
    <w:rsid w:val="003E58C6"/>
    <w:rsid w:val="003E5CB6"/>
    <w:rsid w:val="003F678E"/>
    <w:rsid w:val="0040278A"/>
    <w:rsid w:val="004037FF"/>
    <w:rsid w:val="00405695"/>
    <w:rsid w:val="004056AD"/>
    <w:rsid w:val="004062CE"/>
    <w:rsid w:val="00406606"/>
    <w:rsid w:val="00406C47"/>
    <w:rsid w:val="004107BD"/>
    <w:rsid w:val="0041419C"/>
    <w:rsid w:val="004214A2"/>
    <w:rsid w:val="00421B68"/>
    <w:rsid w:val="0042206F"/>
    <w:rsid w:val="0042451E"/>
    <w:rsid w:val="00425DE7"/>
    <w:rsid w:val="00432DA6"/>
    <w:rsid w:val="00435B3A"/>
    <w:rsid w:val="00440CBA"/>
    <w:rsid w:val="00443714"/>
    <w:rsid w:val="00445262"/>
    <w:rsid w:val="00445358"/>
    <w:rsid w:val="00455CC1"/>
    <w:rsid w:val="00457434"/>
    <w:rsid w:val="00460BA2"/>
    <w:rsid w:val="00463BCA"/>
    <w:rsid w:val="00464183"/>
    <w:rsid w:val="00473169"/>
    <w:rsid w:val="00474424"/>
    <w:rsid w:val="00475B91"/>
    <w:rsid w:val="004807CF"/>
    <w:rsid w:val="00481545"/>
    <w:rsid w:val="004822D8"/>
    <w:rsid w:val="00482705"/>
    <w:rsid w:val="00482B0E"/>
    <w:rsid w:val="004857B6"/>
    <w:rsid w:val="0048656A"/>
    <w:rsid w:val="004934E4"/>
    <w:rsid w:val="004939D3"/>
    <w:rsid w:val="004960ED"/>
    <w:rsid w:val="00496518"/>
    <w:rsid w:val="004969D1"/>
    <w:rsid w:val="00496F2E"/>
    <w:rsid w:val="004A121E"/>
    <w:rsid w:val="004A63FB"/>
    <w:rsid w:val="004A6A83"/>
    <w:rsid w:val="004A758E"/>
    <w:rsid w:val="004A78F5"/>
    <w:rsid w:val="004A7F6A"/>
    <w:rsid w:val="004B11F8"/>
    <w:rsid w:val="004B484B"/>
    <w:rsid w:val="004B5F0F"/>
    <w:rsid w:val="004C175E"/>
    <w:rsid w:val="004C20B7"/>
    <w:rsid w:val="004C374E"/>
    <w:rsid w:val="004D13CE"/>
    <w:rsid w:val="004D20DA"/>
    <w:rsid w:val="004D2B17"/>
    <w:rsid w:val="004D3637"/>
    <w:rsid w:val="004D39E8"/>
    <w:rsid w:val="004D5369"/>
    <w:rsid w:val="004D659C"/>
    <w:rsid w:val="004D735B"/>
    <w:rsid w:val="004E0F4F"/>
    <w:rsid w:val="004F2F10"/>
    <w:rsid w:val="004F316A"/>
    <w:rsid w:val="004F5804"/>
    <w:rsid w:val="004F7A89"/>
    <w:rsid w:val="00500340"/>
    <w:rsid w:val="0050172E"/>
    <w:rsid w:val="00503E35"/>
    <w:rsid w:val="00505FEA"/>
    <w:rsid w:val="005111CD"/>
    <w:rsid w:val="0051243A"/>
    <w:rsid w:val="00512955"/>
    <w:rsid w:val="005165A3"/>
    <w:rsid w:val="0052274E"/>
    <w:rsid w:val="005256C6"/>
    <w:rsid w:val="00526FA5"/>
    <w:rsid w:val="005327CC"/>
    <w:rsid w:val="00533138"/>
    <w:rsid w:val="00534CA9"/>
    <w:rsid w:val="005435D8"/>
    <w:rsid w:val="00545F48"/>
    <w:rsid w:val="00546DE0"/>
    <w:rsid w:val="00547D30"/>
    <w:rsid w:val="00551984"/>
    <w:rsid w:val="00551C9B"/>
    <w:rsid w:val="0055433E"/>
    <w:rsid w:val="00554957"/>
    <w:rsid w:val="00555812"/>
    <w:rsid w:val="00555975"/>
    <w:rsid w:val="00556F6B"/>
    <w:rsid w:val="00560225"/>
    <w:rsid w:val="00562153"/>
    <w:rsid w:val="00562E09"/>
    <w:rsid w:val="00562EF1"/>
    <w:rsid w:val="0056551F"/>
    <w:rsid w:val="00566E0A"/>
    <w:rsid w:val="005675F4"/>
    <w:rsid w:val="00570563"/>
    <w:rsid w:val="00573E31"/>
    <w:rsid w:val="00582C0B"/>
    <w:rsid w:val="005903CF"/>
    <w:rsid w:val="00597095"/>
    <w:rsid w:val="005971DD"/>
    <w:rsid w:val="005A684C"/>
    <w:rsid w:val="005A7A44"/>
    <w:rsid w:val="005B0123"/>
    <w:rsid w:val="005B221F"/>
    <w:rsid w:val="005B429E"/>
    <w:rsid w:val="005B6254"/>
    <w:rsid w:val="005B69F9"/>
    <w:rsid w:val="005C0B54"/>
    <w:rsid w:val="005C1583"/>
    <w:rsid w:val="005C1ACE"/>
    <w:rsid w:val="005C1D42"/>
    <w:rsid w:val="005C2C91"/>
    <w:rsid w:val="005D3449"/>
    <w:rsid w:val="005D4E78"/>
    <w:rsid w:val="005D590C"/>
    <w:rsid w:val="005D62AC"/>
    <w:rsid w:val="005D6F97"/>
    <w:rsid w:val="005E5983"/>
    <w:rsid w:val="005E5F14"/>
    <w:rsid w:val="005F53A8"/>
    <w:rsid w:val="005F53B3"/>
    <w:rsid w:val="005F55E4"/>
    <w:rsid w:val="005F57FB"/>
    <w:rsid w:val="005F7488"/>
    <w:rsid w:val="005F7570"/>
    <w:rsid w:val="00601543"/>
    <w:rsid w:val="00601C17"/>
    <w:rsid w:val="006045C2"/>
    <w:rsid w:val="006050D8"/>
    <w:rsid w:val="00606F57"/>
    <w:rsid w:val="00614890"/>
    <w:rsid w:val="006164BA"/>
    <w:rsid w:val="00616EC2"/>
    <w:rsid w:val="00625DD4"/>
    <w:rsid w:val="00625FED"/>
    <w:rsid w:val="00626303"/>
    <w:rsid w:val="00627A26"/>
    <w:rsid w:val="00630DFC"/>
    <w:rsid w:val="00631EF1"/>
    <w:rsid w:val="006331F5"/>
    <w:rsid w:val="00641938"/>
    <w:rsid w:val="00643859"/>
    <w:rsid w:val="006442C3"/>
    <w:rsid w:val="00644CFA"/>
    <w:rsid w:val="006505CE"/>
    <w:rsid w:val="00651492"/>
    <w:rsid w:val="006525F3"/>
    <w:rsid w:val="00654A61"/>
    <w:rsid w:val="0065761F"/>
    <w:rsid w:val="006577C9"/>
    <w:rsid w:val="00661B60"/>
    <w:rsid w:val="006645B4"/>
    <w:rsid w:val="00665441"/>
    <w:rsid w:val="00665620"/>
    <w:rsid w:val="00665CE5"/>
    <w:rsid w:val="00665DA6"/>
    <w:rsid w:val="006667C2"/>
    <w:rsid w:val="006762BF"/>
    <w:rsid w:val="006766E8"/>
    <w:rsid w:val="00677594"/>
    <w:rsid w:val="00690B8A"/>
    <w:rsid w:val="0069217B"/>
    <w:rsid w:val="00693D91"/>
    <w:rsid w:val="00696DF7"/>
    <w:rsid w:val="006971D2"/>
    <w:rsid w:val="0069752C"/>
    <w:rsid w:val="00697F7A"/>
    <w:rsid w:val="006A145D"/>
    <w:rsid w:val="006A34B4"/>
    <w:rsid w:val="006A3B8D"/>
    <w:rsid w:val="006A5A74"/>
    <w:rsid w:val="006A707B"/>
    <w:rsid w:val="006B4A33"/>
    <w:rsid w:val="006B6C1C"/>
    <w:rsid w:val="006B7EF6"/>
    <w:rsid w:val="006C04CA"/>
    <w:rsid w:val="006C0754"/>
    <w:rsid w:val="006C0D4A"/>
    <w:rsid w:val="006C1B55"/>
    <w:rsid w:val="006C3A69"/>
    <w:rsid w:val="006C6D75"/>
    <w:rsid w:val="006C7F9C"/>
    <w:rsid w:val="006D0091"/>
    <w:rsid w:val="006D306E"/>
    <w:rsid w:val="006D5112"/>
    <w:rsid w:val="006D640A"/>
    <w:rsid w:val="006D64B1"/>
    <w:rsid w:val="006E3215"/>
    <w:rsid w:val="006E4746"/>
    <w:rsid w:val="006F3C4F"/>
    <w:rsid w:val="006F4067"/>
    <w:rsid w:val="00700624"/>
    <w:rsid w:val="007013C2"/>
    <w:rsid w:val="007015EA"/>
    <w:rsid w:val="0070190D"/>
    <w:rsid w:val="0070472E"/>
    <w:rsid w:val="00706516"/>
    <w:rsid w:val="007071F8"/>
    <w:rsid w:val="00716722"/>
    <w:rsid w:val="00716A00"/>
    <w:rsid w:val="007171AF"/>
    <w:rsid w:val="00717E29"/>
    <w:rsid w:val="00720C4B"/>
    <w:rsid w:val="00723E84"/>
    <w:rsid w:val="0072418C"/>
    <w:rsid w:val="00726710"/>
    <w:rsid w:val="00727874"/>
    <w:rsid w:val="007302D1"/>
    <w:rsid w:val="00732F7E"/>
    <w:rsid w:val="00733663"/>
    <w:rsid w:val="00733931"/>
    <w:rsid w:val="007352E4"/>
    <w:rsid w:val="00736566"/>
    <w:rsid w:val="00736A64"/>
    <w:rsid w:val="007436AE"/>
    <w:rsid w:val="007438EA"/>
    <w:rsid w:val="007451E8"/>
    <w:rsid w:val="00752C0B"/>
    <w:rsid w:val="007538FE"/>
    <w:rsid w:val="0075641C"/>
    <w:rsid w:val="00757B64"/>
    <w:rsid w:val="00763754"/>
    <w:rsid w:val="00763DF3"/>
    <w:rsid w:val="00767DA9"/>
    <w:rsid w:val="007718C6"/>
    <w:rsid w:val="00773042"/>
    <w:rsid w:val="00774608"/>
    <w:rsid w:val="00774A00"/>
    <w:rsid w:val="007764DA"/>
    <w:rsid w:val="00776F5C"/>
    <w:rsid w:val="00782DE7"/>
    <w:rsid w:val="00790664"/>
    <w:rsid w:val="00791C4D"/>
    <w:rsid w:val="007948FF"/>
    <w:rsid w:val="00796AA1"/>
    <w:rsid w:val="007A2EC6"/>
    <w:rsid w:val="007A5F59"/>
    <w:rsid w:val="007B152D"/>
    <w:rsid w:val="007B31F7"/>
    <w:rsid w:val="007B4C55"/>
    <w:rsid w:val="007B4F50"/>
    <w:rsid w:val="007B6614"/>
    <w:rsid w:val="007B7C68"/>
    <w:rsid w:val="007C051C"/>
    <w:rsid w:val="007C7721"/>
    <w:rsid w:val="007D2381"/>
    <w:rsid w:val="007D2E42"/>
    <w:rsid w:val="007D5D10"/>
    <w:rsid w:val="007D5D1A"/>
    <w:rsid w:val="007D67EE"/>
    <w:rsid w:val="007D7964"/>
    <w:rsid w:val="007E380A"/>
    <w:rsid w:val="007E3B13"/>
    <w:rsid w:val="007E5063"/>
    <w:rsid w:val="007E5267"/>
    <w:rsid w:val="007E6799"/>
    <w:rsid w:val="007E6FE2"/>
    <w:rsid w:val="007F1CA9"/>
    <w:rsid w:val="007F3085"/>
    <w:rsid w:val="007F6D53"/>
    <w:rsid w:val="008008EA"/>
    <w:rsid w:val="008010B8"/>
    <w:rsid w:val="00807CA1"/>
    <w:rsid w:val="00811A04"/>
    <w:rsid w:val="0081267C"/>
    <w:rsid w:val="00812D1C"/>
    <w:rsid w:val="00813D70"/>
    <w:rsid w:val="00816097"/>
    <w:rsid w:val="00816E10"/>
    <w:rsid w:val="008200D7"/>
    <w:rsid w:val="0082221D"/>
    <w:rsid w:val="00823869"/>
    <w:rsid w:val="0082439F"/>
    <w:rsid w:val="008265BB"/>
    <w:rsid w:val="00826F84"/>
    <w:rsid w:val="00830062"/>
    <w:rsid w:val="00836A7D"/>
    <w:rsid w:val="008416D4"/>
    <w:rsid w:val="008421E8"/>
    <w:rsid w:val="00842D8E"/>
    <w:rsid w:val="008437DF"/>
    <w:rsid w:val="00844908"/>
    <w:rsid w:val="00847512"/>
    <w:rsid w:val="00847EA1"/>
    <w:rsid w:val="00851A68"/>
    <w:rsid w:val="0085203F"/>
    <w:rsid w:val="008608BF"/>
    <w:rsid w:val="00872487"/>
    <w:rsid w:val="00873CE1"/>
    <w:rsid w:val="00873F63"/>
    <w:rsid w:val="00875096"/>
    <w:rsid w:val="0087668E"/>
    <w:rsid w:val="008806B1"/>
    <w:rsid w:val="00881BA4"/>
    <w:rsid w:val="00885040"/>
    <w:rsid w:val="00887728"/>
    <w:rsid w:val="0089407D"/>
    <w:rsid w:val="008949FB"/>
    <w:rsid w:val="008A75AF"/>
    <w:rsid w:val="008B287B"/>
    <w:rsid w:val="008C075F"/>
    <w:rsid w:val="008C0A2B"/>
    <w:rsid w:val="008C14D7"/>
    <w:rsid w:val="008C20CD"/>
    <w:rsid w:val="008C5AA1"/>
    <w:rsid w:val="008D0907"/>
    <w:rsid w:val="008D31C4"/>
    <w:rsid w:val="008D4DEA"/>
    <w:rsid w:val="008D52C0"/>
    <w:rsid w:val="008E0284"/>
    <w:rsid w:val="008E0353"/>
    <w:rsid w:val="008E514F"/>
    <w:rsid w:val="008F01B9"/>
    <w:rsid w:val="008F1251"/>
    <w:rsid w:val="008F14DA"/>
    <w:rsid w:val="008F6E60"/>
    <w:rsid w:val="008F76CE"/>
    <w:rsid w:val="00900246"/>
    <w:rsid w:val="00905965"/>
    <w:rsid w:val="00905D00"/>
    <w:rsid w:val="009067E1"/>
    <w:rsid w:val="00907807"/>
    <w:rsid w:val="009108B6"/>
    <w:rsid w:val="009113C9"/>
    <w:rsid w:val="00911581"/>
    <w:rsid w:val="009159A4"/>
    <w:rsid w:val="00920B85"/>
    <w:rsid w:val="00923D4D"/>
    <w:rsid w:val="00930DDB"/>
    <w:rsid w:val="00930FCA"/>
    <w:rsid w:val="00931743"/>
    <w:rsid w:val="0093208A"/>
    <w:rsid w:val="009322C8"/>
    <w:rsid w:val="00935360"/>
    <w:rsid w:val="00935927"/>
    <w:rsid w:val="009367AB"/>
    <w:rsid w:val="009460BC"/>
    <w:rsid w:val="009501F6"/>
    <w:rsid w:val="00953EFE"/>
    <w:rsid w:val="009555B1"/>
    <w:rsid w:val="009560BA"/>
    <w:rsid w:val="00957A0A"/>
    <w:rsid w:val="00961105"/>
    <w:rsid w:val="009632F3"/>
    <w:rsid w:val="009663AE"/>
    <w:rsid w:val="00966A8B"/>
    <w:rsid w:val="00971745"/>
    <w:rsid w:val="00975509"/>
    <w:rsid w:val="00976574"/>
    <w:rsid w:val="00976EA6"/>
    <w:rsid w:val="00977D9E"/>
    <w:rsid w:val="009812ED"/>
    <w:rsid w:val="00981BC2"/>
    <w:rsid w:val="00983569"/>
    <w:rsid w:val="009850A0"/>
    <w:rsid w:val="009862FC"/>
    <w:rsid w:val="00986579"/>
    <w:rsid w:val="009914FA"/>
    <w:rsid w:val="009925B2"/>
    <w:rsid w:val="009973FE"/>
    <w:rsid w:val="00997FDD"/>
    <w:rsid w:val="009A0978"/>
    <w:rsid w:val="009A7D37"/>
    <w:rsid w:val="009B3A00"/>
    <w:rsid w:val="009B475F"/>
    <w:rsid w:val="009C233B"/>
    <w:rsid w:val="009C285D"/>
    <w:rsid w:val="009C3E3A"/>
    <w:rsid w:val="009C5585"/>
    <w:rsid w:val="009C5677"/>
    <w:rsid w:val="009C691A"/>
    <w:rsid w:val="009C6FA8"/>
    <w:rsid w:val="009C7558"/>
    <w:rsid w:val="009D3FC5"/>
    <w:rsid w:val="009D51DC"/>
    <w:rsid w:val="009D6179"/>
    <w:rsid w:val="009D66BB"/>
    <w:rsid w:val="009D7D46"/>
    <w:rsid w:val="009E02C2"/>
    <w:rsid w:val="009E0648"/>
    <w:rsid w:val="009E0943"/>
    <w:rsid w:val="009E2F2F"/>
    <w:rsid w:val="009E3237"/>
    <w:rsid w:val="009E44AE"/>
    <w:rsid w:val="009F0940"/>
    <w:rsid w:val="009F377E"/>
    <w:rsid w:val="009F42AF"/>
    <w:rsid w:val="00A034AB"/>
    <w:rsid w:val="00A06B16"/>
    <w:rsid w:val="00A12674"/>
    <w:rsid w:val="00A13C31"/>
    <w:rsid w:val="00A15013"/>
    <w:rsid w:val="00A15397"/>
    <w:rsid w:val="00A17062"/>
    <w:rsid w:val="00A204F0"/>
    <w:rsid w:val="00A2404D"/>
    <w:rsid w:val="00A32DEF"/>
    <w:rsid w:val="00A32E9B"/>
    <w:rsid w:val="00A417E3"/>
    <w:rsid w:val="00A41860"/>
    <w:rsid w:val="00A44059"/>
    <w:rsid w:val="00A476AE"/>
    <w:rsid w:val="00A51986"/>
    <w:rsid w:val="00A52F85"/>
    <w:rsid w:val="00A5347E"/>
    <w:rsid w:val="00A576E7"/>
    <w:rsid w:val="00A638C1"/>
    <w:rsid w:val="00A657FB"/>
    <w:rsid w:val="00A65C8E"/>
    <w:rsid w:val="00A71070"/>
    <w:rsid w:val="00A72F01"/>
    <w:rsid w:val="00A80527"/>
    <w:rsid w:val="00A826FD"/>
    <w:rsid w:val="00A83123"/>
    <w:rsid w:val="00A83292"/>
    <w:rsid w:val="00A8558F"/>
    <w:rsid w:val="00A91C42"/>
    <w:rsid w:val="00A93A4B"/>
    <w:rsid w:val="00A94CF6"/>
    <w:rsid w:val="00A96420"/>
    <w:rsid w:val="00AA0003"/>
    <w:rsid w:val="00AA0088"/>
    <w:rsid w:val="00AA185D"/>
    <w:rsid w:val="00AA1DAD"/>
    <w:rsid w:val="00AA5A1F"/>
    <w:rsid w:val="00AA5F73"/>
    <w:rsid w:val="00AA6088"/>
    <w:rsid w:val="00AA7AA6"/>
    <w:rsid w:val="00AB27C7"/>
    <w:rsid w:val="00AB2B22"/>
    <w:rsid w:val="00AC1628"/>
    <w:rsid w:val="00AC1E9B"/>
    <w:rsid w:val="00AC34C3"/>
    <w:rsid w:val="00AC68C9"/>
    <w:rsid w:val="00AD3465"/>
    <w:rsid w:val="00AD5FE6"/>
    <w:rsid w:val="00AD6809"/>
    <w:rsid w:val="00AD7DF1"/>
    <w:rsid w:val="00AE2A6C"/>
    <w:rsid w:val="00AE2ABC"/>
    <w:rsid w:val="00AE4DED"/>
    <w:rsid w:val="00AF158E"/>
    <w:rsid w:val="00AF5BB0"/>
    <w:rsid w:val="00B042A4"/>
    <w:rsid w:val="00B1266A"/>
    <w:rsid w:val="00B13255"/>
    <w:rsid w:val="00B23267"/>
    <w:rsid w:val="00B23A96"/>
    <w:rsid w:val="00B251DF"/>
    <w:rsid w:val="00B27236"/>
    <w:rsid w:val="00B27F72"/>
    <w:rsid w:val="00B303E4"/>
    <w:rsid w:val="00B30EF0"/>
    <w:rsid w:val="00B32055"/>
    <w:rsid w:val="00B33AF2"/>
    <w:rsid w:val="00B34066"/>
    <w:rsid w:val="00B34850"/>
    <w:rsid w:val="00B34B12"/>
    <w:rsid w:val="00B3563C"/>
    <w:rsid w:val="00B3777A"/>
    <w:rsid w:val="00B378F3"/>
    <w:rsid w:val="00B45A0F"/>
    <w:rsid w:val="00B4696A"/>
    <w:rsid w:val="00B4756B"/>
    <w:rsid w:val="00B5206B"/>
    <w:rsid w:val="00B520A6"/>
    <w:rsid w:val="00B52FE4"/>
    <w:rsid w:val="00B53A4E"/>
    <w:rsid w:val="00B5698C"/>
    <w:rsid w:val="00B57B2E"/>
    <w:rsid w:val="00B57D5B"/>
    <w:rsid w:val="00B61A28"/>
    <w:rsid w:val="00B67539"/>
    <w:rsid w:val="00B67A9A"/>
    <w:rsid w:val="00B70351"/>
    <w:rsid w:val="00B73434"/>
    <w:rsid w:val="00B772BA"/>
    <w:rsid w:val="00B77409"/>
    <w:rsid w:val="00B81536"/>
    <w:rsid w:val="00B879D4"/>
    <w:rsid w:val="00B87A97"/>
    <w:rsid w:val="00B9110C"/>
    <w:rsid w:val="00B95F14"/>
    <w:rsid w:val="00B966B4"/>
    <w:rsid w:val="00B9754C"/>
    <w:rsid w:val="00B9772B"/>
    <w:rsid w:val="00BA10A0"/>
    <w:rsid w:val="00BA2E2D"/>
    <w:rsid w:val="00BB05F8"/>
    <w:rsid w:val="00BB1B98"/>
    <w:rsid w:val="00BB561D"/>
    <w:rsid w:val="00BB6154"/>
    <w:rsid w:val="00BB62E6"/>
    <w:rsid w:val="00BC008B"/>
    <w:rsid w:val="00BC1B06"/>
    <w:rsid w:val="00BC2455"/>
    <w:rsid w:val="00BC2766"/>
    <w:rsid w:val="00BC5146"/>
    <w:rsid w:val="00BC5E0D"/>
    <w:rsid w:val="00BD1F40"/>
    <w:rsid w:val="00BD38F8"/>
    <w:rsid w:val="00BD4BAE"/>
    <w:rsid w:val="00BD6598"/>
    <w:rsid w:val="00BE62DB"/>
    <w:rsid w:val="00BE70B2"/>
    <w:rsid w:val="00BF21A4"/>
    <w:rsid w:val="00BF37F1"/>
    <w:rsid w:val="00BF4340"/>
    <w:rsid w:val="00BF5714"/>
    <w:rsid w:val="00BF5A12"/>
    <w:rsid w:val="00BF6A81"/>
    <w:rsid w:val="00C027CF"/>
    <w:rsid w:val="00C107EE"/>
    <w:rsid w:val="00C125E6"/>
    <w:rsid w:val="00C13C70"/>
    <w:rsid w:val="00C23189"/>
    <w:rsid w:val="00C273BE"/>
    <w:rsid w:val="00C31658"/>
    <w:rsid w:val="00C33087"/>
    <w:rsid w:val="00C33BB7"/>
    <w:rsid w:val="00C3640E"/>
    <w:rsid w:val="00C36A4F"/>
    <w:rsid w:val="00C37242"/>
    <w:rsid w:val="00C40630"/>
    <w:rsid w:val="00C433DF"/>
    <w:rsid w:val="00C46489"/>
    <w:rsid w:val="00C46B24"/>
    <w:rsid w:val="00C53EE7"/>
    <w:rsid w:val="00C54CD8"/>
    <w:rsid w:val="00C57520"/>
    <w:rsid w:val="00C57AAB"/>
    <w:rsid w:val="00C6020B"/>
    <w:rsid w:val="00C60489"/>
    <w:rsid w:val="00C61A25"/>
    <w:rsid w:val="00C750D5"/>
    <w:rsid w:val="00C802FF"/>
    <w:rsid w:val="00C86069"/>
    <w:rsid w:val="00C86AB1"/>
    <w:rsid w:val="00C948DC"/>
    <w:rsid w:val="00C94CB3"/>
    <w:rsid w:val="00C97D2D"/>
    <w:rsid w:val="00CA0A7D"/>
    <w:rsid w:val="00CA3717"/>
    <w:rsid w:val="00CA4F97"/>
    <w:rsid w:val="00CB09E4"/>
    <w:rsid w:val="00CB1D1B"/>
    <w:rsid w:val="00CB2F76"/>
    <w:rsid w:val="00CB39B1"/>
    <w:rsid w:val="00CB3EFB"/>
    <w:rsid w:val="00CB4F9D"/>
    <w:rsid w:val="00CB5EA8"/>
    <w:rsid w:val="00CB6601"/>
    <w:rsid w:val="00CB6968"/>
    <w:rsid w:val="00CC18BF"/>
    <w:rsid w:val="00CC3D1F"/>
    <w:rsid w:val="00CC466F"/>
    <w:rsid w:val="00CC52DC"/>
    <w:rsid w:val="00CC5A07"/>
    <w:rsid w:val="00CD0A27"/>
    <w:rsid w:val="00CD608B"/>
    <w:rsid w:val="00CE1FE7"/>
    <w:rsid w:val="00CE2553"/>
    <w:rsid w:val="00CE279D"/>
    <w:rsid w:val="00CE3BF5"/>
    <w:rsid w:val="00CF19E5"/>
    <w:rsid w:val="00CF237A"/>
    <w:rsid w:val="00CF525C"/>
    <w:rsid w:val="00CF5AC9"/>
    <w:rsid w:val="00CF76D1"/>
    <w:rsid w:val="00CF7B2E"/>
    <w:rsid w:val="00D021F6"/>
    <w:rsid w:val="00D04C30"/>
    <w:rsid w:val="00D114D7"/>
    <w:rsid w:val="00D1156F"/>
    <w:rsid w:val="00D1522C"/>
    <w:rsid w:val="00D17D1E"/>
    <w:rsid w:val="00D2231E"/>
    <w:rsid w:val="00D254F2"/>
    <w:rsid w:val="00D30B93"/>
    <w:rsid w:val="00D31C57"/>
    <w:rsid w:val="00D333DF"/>
    <w:rsid w:val="00D34C86"/>
    <w:rsid w:val="00D40527"/>
    <w:rsid w:val="00D43C27"/>
    <w:rsid w:val="00D43F66"/>
    <w:rsid w:val="00D45510"/>
    <w:rsid w:val="00D455A8"/>
    <w:rsid w:val="00D46CC0"/>
    <w:rsid w:val="00D472CA"/>
    <w:rsid w:val="00D47CDA"/>
    <w:rsid w:val="00D531F6"/>
    <w:rsid w:val="00D5378B"/>
    <w:rsid w:val="00D63112"/>
    <w:rsid w:val="00D667F1"/>
    <w:rsid w:val="00D67AE1"/>
    <w:rsid w:val="00D702A9"/>
    <w:rsid w:val="00D71E89"/>
    <w:rsid w:val="00D7505E"/>
    <w:rsid w:val="00D81F60"/>
    <w:rsid w:val="00D844A1"/>
    <w:rsid w:val="00D85B24"/>
    <w:rsid w:val="00D86EA5"/>
    <w:rsid w:val="00D90E1F"/>
    <w:rsid w:val="00D938D8"/>
    <w:rsid w:val="00D942FE"/>
    <w:rsid w:val="00D94328"/>
    <w:rsid w:val="00D9436C"/>
    <w:rsid w:val="00D9702F"/>
    <w:rsid w:val="00DA0C3B"/>
    <w:rsid w:val="00DA3AC8"/>
    <w:rsid w:val="00DA4940"/>
    <w:rsid w:val="00DA4D73"/>
    <w:rsid w:val="00DA6028"/>
    <w:rsid w:val="00DA792B"/>
    <w:rsid w:val="00DB15B5"/>
    <w:rsid w:val="00DB2D30"/>
    <w:rsid w:val="00DB300F"/>
    <w:rsid w:val="00DB53AF"/>
    <w:rsid w:val="00DC1F66"/>
    <w:rsid w:val="00DC452B"/>
    <w:rsid w:val="00DC4964"/>
    <w:rsid w:val="00DD07E3"/>
    <w:rsid w:val="00DD35B1"/>
    <w:rsid w:val="00DD3C12"/>
    <w:rsid w:val="00DD43BA"/>
    <w:rsid w:val="00DD5154"/>
    <w:rsid w:val="00DD54ED"/>
    <w:rsid w:val="00DE0FFC"/>
    <w:rsid w:val="00DE4CAB"/>
    <w:rsid w:val="00DF444D"/>
    <w:rsid w:val="00DF7E11"/>
    <w:rsid w:val="00E04F16"/>
    <w:rsid w:val="00E0699F"/>
    <w:rsid w:val="00E07F4D"/>
    <w:rsid w:val="00E12D09"/>
    <w:rsid w:val="00E176BC"/>
    <w:rsid w:val="00E2078B"/>
    <w:rsid w:val="00E21400"/>
    <w:rsid w:val="00E23C5B"/>
    <w:rsid w:val="00E26914"/>
    <w:rsid w:val="00E27278"/>
    <w:rsid w:val="00E305C1"/>
    <w:rsid w:val="00E307A1"/>
    <w:rsid w:val="00E308C8"/>
    <w:rsid w:val="00E337F3"/>
    <w:rsid w:val="00E35FA3"/>
    <w:rsid w:val="00E44F1D"/>
    <w:rsid w:val="00E45BAB"/>
    <w:rsid w:val="00E47236"/>
    <w:rsid w:val="00E476E3"/>
    <w:rsid w:val="00E54108"/>
    <w:rsid w:val="00E6021E"/>
    <w:rsid w:val="00E6062D"/>
    <w:rsid w:val="00E61F18"/>
    <w:rsid w:val="00E64EE2"/>
    <w:rsid w:val="00E664E9"/>
    <w:rsid w:val="00E668F4"/>
    <w:rsid w:val="00E671FB"/>
    <w:rsid w:val="00E67521"/>
    <w:rsid w:val="00E72E86"/>
    <w:rsid w:val="00E742A7"/>
    <w:rsid w:val="00E801A4"/>
    <w:rsid w:val="00E810C6"/>
    <w:rsid w:val="00E823C1"/>
    <w:rsid w:val="00E82821"/>
    <w:rsid w:val="00E82DAD"/>
    <w:rsid w:val="00E83B9E"/>
    <w:rsid w:val="00E91299"/>
    <w:rsid w:val="00E954BD"/>
    <w:rsid w:val="00EA2CAF"/>
    <w:rsid w:val="00EA40CA"/>
    <w:rsid w:val="00EA5A71"/>
    <w:rsid w:val="00EB078D"/>
    <w:rsid w:val="00EB0C52"/>
    <w:rsid w:val="00EB1591"/>
    <w:rsid w:val="00EB1847"/>
    <w:rsid w:val="00EB601D"/>
    <w:rsid w:val="00EB7BB2"/>
    <w:rsid w:val="00EC00F5"/>
    <w:rsid w:val="00EC01D1"/>
    <w:rsid w:val="00EC0D23"/>
    <w:rsid w:val="00EC1056"/>
    <w:rsid w:val="00EC2F2E"/>
    <w:rsid w:val="00EC5BF5"/>
    <w:rsid w:val="00EC5CE1"/>
    <w:rsid w:val="00EC615E"/>
    <w:rsid w:val="00EC70C1"/>
    <w:rsid w:val="00ED20C6"/>
    <w:rsid w:val="00ED70E5"/>
    <w:rsid w:val="00EE2190"/>
    <w:rsid w:val="00EE36EA"/>
    <w:rsid w:val="00EE4437"/>
    <w:rsid w:val="00EF4476"/>
    <w:rsid w:val="00EF4996"/>
    <w:rsid w:val="00EF4F70"/>
    <w:rsid w:val="00F02A39"/>
    <w:rsid w:val="00F04D28"/>
    <w:rsid w:val="00F053A6"/>
    <w:rsid w:val="00F0739A"/>
    <w:rsid w:val="00F12C86"/>
    <w:rsid w:val="00F12CA8"/>
    <w:rsid w:val="00F13BE5"/>
    <w:rsid w:val="00F1428A"/>
    <w:rsid w:val="00F15928"/>
    <w:rsid w:val="00F15A4B"/>
    <w:rsid w:val="00F2052E"/>
    <w:rsid w:val="00F24616"/>
    <w:rsid w:val="00F25591"/>
    <w:rsid w:val="00F303D6"/>
    <w:rsid w:val="00F31C39"/>
    <w:rsid w:val="00F337B7"/>
    <w:rsid w:val="00F355F2"/>
    <w:rsid w:val="00F36352"/>
    <w:rsid w:val="00F36999"/>
    <w:rsid w:val="00F43EC8"/>
    <w:rsid w:val="00F44591"/>
    <w:rsid w:val="00F453E3"/>
    <w:rsid w:val="00F50B90"/>
    <w:rsid w:val="00F528FE"/>
    <w:rsid w:val="00F56EE2"/>
    <w:rsid w:val="00F60EC8"/>
    <w:rsid w:val="00F67E72"/>
    <w:rsid w:val="00F71545"/>
    <w:rsid w:val="00F71554"/>
    <w:rsid w:val="00F7441C"/>
    <w:rsid w:val="00F768F7"/>
    <w:rsid w:val="00F7786B"/>
    <w:rsid w:val="00F8156A"/>
    <w:rsid w:val="00F81ECE"/>
    <w:rsid w:val="00F83187"/>
    <w:rsid w:val="00F8327B"/>
    <w:rsid w:val="00F8423D"/>
    <w:rsid w:val="00F856EB"/>
    <w:rsid w:val="00F85CC9"/>
    <w:rsid w:val="00F90258"/>
    <w:rsid w:val="00F932B6"/>
    <w:rsid w:val="00F9485C"/>
    <w:rsid w:val="00F9626E"/>
    <w:rsid w:val="00FA5739"/>
    <w:rsid w:val="00FA5CE5"/>
    <w:rsid w:val="00FA68CD"/>
    <w:rsid w:val="00FA773D"/>
    <w:rsid w:val="00FB1A6E"/>
    <w:rsid w:val="00FB2F4B"/>
    <w:rsid w:val="00FB45CB"/>
    <w:rsid w:val="00FB7D4C"/>
    <w:rsid w:val="00FC1053"/>
    <w:rsid w:val="00FC13C0"/>
    <w:rsid w:val="00FC1C4A"/>
    <w:rsid w:val="00FC5602"/>
    <w:rsid w:val="00FC638E"/>
    <w:rsid w:val="00FC6505"/>
    <w:rsid w:val="00FC675C"/>
    <w:rsid w:val="00FC705C"/>
    <w:rsid w:val="00FD1266"/>
    <w:rsid w:val="00FD2A11"/>
    <w:rsid w:val="00FD56E6"/>
    <w:rsid w:val="00FE1F3D"/>
    <w:rsid w:val="00FE70A6"/>
    <w:rsid w:val="00FE7533"/>
    <w:rsid w:val="00FF0296"/>
    <w:rsid w:val="00FF065F"/>
    <w:rsid w:val="00FF2EFD"/>
    <w:rsid w:val="00FF3FEF"/>
    <w:rsid w:val="00FF6EB2"/>
    <w:rsid w:val="00FF7B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1C4DA7"/>
  <w15:docId w15:val="{EF2C629A-B943-426D-B7BF-5CEF846F2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fr-FR"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aire">
    <w:name w:val="annotation text"/>
    <w:basedOn w:val="Normal"/>
    <w:link w:val="CommentaireCar"/>
    <w:uiPriority w:val="99"/>
    <w:semiHidden/>
    <w:unhideWhenUsed/>
    <w:pPr>
      <w:spacing w:line="240" w:lineRule="auto"/>
    </w:pPr>
    <w:rPr>
      <w:sz w:val="20"/>
      <w:szCs w:val="20"/>
    </w:rPr>
  </w:style>
  <w:style w:type="character" w:customStyle="1" w:styleId="CommentaireCar">
    <w:name w:val="Commentaire Car"/>
    <w:basedOn w:val="Policepardfaut"/>
    <w:link w:val="Commentaire"/>
    <w:uiPriority w:val="99"/>
    <w:semiHidden/>
    <w:rPr>
      <w:sz w:val="20"/>
      <w:szCs w:val="20"/>
    </w:rPr>
  </w:style>
  <w:style w:type="character" w:styleId="Marquedecommentaire">
    <w:name w:val="annotation reference"/>
    <w:basedOn w:val="Policepardfaut"/>
    <w:uiPriority w:val="99"/>
    <w:semiHidden/>
    <w:unhideWhenUsed/>
    <w:rPr>
      <w:sz w:val="16"/>
      <w:szCs w:val="16"/>
    </w:rPr>
  </w:style>
  <w:style w:type="paragraph" w:styleId="Objetducommentaire">
    <w:name w:val="annotation subject"/>
    <w:basedOn w:val="Commentaire"/>
    <w:next w:val="Commentaire"/>
    <w:link w:val="ObjetducommentaireCar"/>
    <w:uiPriority w:val="99"/>
    <w:semiHidden/>
    <w:unhideWhenUsed/>
    <w:rsid w:val="00F85CC9"/>
    <w:rPr>
      <w:b/>
      <w:bCs/>
    </w:rPr>
  </w:style>
  <w:style w:type="character" w:customStyle="1" w:styleId="ObjetducommentaireCar">
    <w:name w:val="Objet du commentaire Car"/>
    <w:basedOn w:val="CommentaireCar"/>
    <w:link w:val="Objetducommentaire"/>
    <w:uiPriority w:val="99"/>
    <w:semiHidden/>
    <w:rsid w:val="00F85CC9"/>
    <w:rPr>
      <w:b/>
      <w:bCs/>
      <w:sz w:val="20"/>
      <w:szCs w:val="20"/>
    </w:rPr>
  </w:style>
  <w:style w:type="character" w:styleId="Lienhypertexte">
    <w:name w:val="Hyperlink"/>
    <w:basedOn w:val="Policepardfaut"/>
    <w:uiPriority w:val="99"/>
    <w:unhideWhenUsed/>
    <w:rsid w:val="001B1092"/>
    <w:rPr>
      <w:color w:val="0000FF" w:themeColor="hyperlink"/>
      <w:u w:val="single"/>
    </w:rPr>
  </w:style>
  <w:style w:type="character" w:styleId="Mentionnonrsolue">
    <w:name w:val="Unresolved Mention"/>
    <w:basedOn w:val="Policepardfaut"/>
    <w:uiPriority w:val="99"/>
    <w:semiHidden/>
    <w:unhideWhenUsed/>
    <w:rsid w:val="001B1092"/>
    <w:rPr>
      <w:color w:val="605E5C"/>
      <w:shd w:val="clear" w:color="auto" w:fill="E1DFDD"/>
    </w:rPr>
  </w:style>
  <w:style w:type="character" w:styleId="Lienhypertextesuivivisit">
    <w:name w:val="FollowedHyperlink"/>
    <w:basedOn w:val="Policepardfaut"/>
    <w:uiPriority w:val="99"/>
    <w:semiHidden/>
    <w:unhideWhenUsed/>
    <w:rsid w:val="00B57B2E"/>
    <w:rPr>
      <w:color w:val="800080" w:themeColor="followedHyperlink"/>
      <w:u w:val="single"/>
    </w:rPr>
  </w:style>
  <w:style w:type="character" w:styleId="lev">
    <w:name w:val="Strong"/>
    <w:basedOn w:val="Policepardfaut"/>
    <w:uiPriority w:val="22"/>
    <w:qFormat/>
    <w:rsid w:val="00EF4F70"/>
    <w:rPr>
      <w:b/>
      <w:bCs/>
    </w:rPr>
  </w:style>
  <w:style w:type="table" w:styleId="Grilledutableau">
    <w:name w:val="Table Grid"/>
    <w:basedOn w:val="TableauNormal"/>
    <w:uiPriority w:val="39"/>
    <w:rsid w:val="00BF43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BF5714"/>
    <w:pPr>
      <w:tabs>
        <w:tab w:val="center" w:pos="4536"/>
        <w:tab w:val="right" w:pos="9072"/>
      </w:tabs>
      <w:spacing w:after="0" w:line="240" w:lineRule="auto"/>
    </w:pPr>
    <w:rPr>
      <w:rFonts w:asciiTheme="minorHAnsi" w:eastAsiaTheme="minorHAnsi" w:hAnsiTheme="minorHAnsi" w:cstheme="minorBidi"/>
      <w:lang w:eastAsia="en-US"/>
    </w:rPr>
  </w:style>
  <w:style w:type="character" w:customStyle="1" w:styleId="En-tteCar">
    <w:name w:val="En-tête Car"/>
    <w:basedOn w:val="Policepardfaut"/>
    <w:link w:val="En-tte"/>
    <w:uiPriority w:val="99"/>
    <w:rsid w:val="00BF5714"/>
    <w:rPr>
      <w:rFonts w:asciiTheme="minorHAnsi" w:eastAsiaTheme="minorHAnsi" w:hAnsiTheme="minorHAnsi" w:cstheme="minorBidi"/>
      <w:lang w:eastAsia="en-US"/>
    </w:rPr>
  </w:style>
  <w:style w:type="paragraph" w:styleId="Paragraphedeliste">
    <w:name w:val="List Paragraph"/>
    <w:basedOn w:val="Normal"/>
    <w:uiPriority w:val="34"/>
    <w:qFormat/>
    <w:rsid w:val="00CA3717"/>
    <w:pPr>
      <w:ind w:left="720"/>
      <w:contextualSpacing/>
    </w:pPr>
    <w:rPr>
      <w:rFonts w:asciiTheme="minorHAnsi" w:eastAsiaTheme="minorHAnsi" w:hAnsiTheme="minorHAnsi" w:cstheme="minorBidi"/>
      <w:lang w:eastAsia="en-US"/>
    </w:rPr>
  </w:style>
  <w:style w:type="paragraph" w:styleId="Pieddepage">
    <w:name w:val="footer"/>
    <w:basedOn w:val="Normal"/>
    <w:link w:val="PieddepageCar"/>
    <w:uiPriority w:val="99"/>
    <w:unhideWhenUsed/>
    <w:rsid w:val="00EF447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F44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21389">
      <w:bodyDiv w:val="1"/>
      <w:marLeft w:val="0"/>
      <w:marRight w:val="0"/>
      <w:marTop w:val="0"/>
      <w:marBottom w:val="0"/>
      <w:divBdr>
        <w:top w:val="none" w:sz="0" w:space="0" w:color="auto"/>
        <w:left w:val="none" w:sz="0" w:space="0" w:color="auto"/>
        <w:bottom w:val="none" w:sz="0" w:space="0" w:color="auto"/>
        <w:right w:val="none" w:sz="0" w:space="0" w:color="auto"/>
      </w:divBdr>
    </w:div>
    <w:div w:id="40441369">
      <w:bodyDiv w:val="1"/>
      <w:marLeft w:val="0"/>
      <w:marRight w:val="0"/>
      <w:marTop w:val="0"/>
      <w:marBottom w:val="0"/>
      <w:divBdr>
        <w:top w:val="none" w:sz="0" w:space="0" w:color="auto"/>
        <w:left w:val="none" w:sz="0" w:space="0" w:color="auto"/>
        <w:bottom w:val="none" w:sz="0" w:space="0" w:color="auto"/>
        <w:right w:val="none" w:sz="0" w:space="0" w:color="auto"/>
      </w:divBdr>
    </w:div>
    <w:div w:id="86973614">
      <w:bodyDiv w:val="1"/>
      <w:marLeft w:val="0"/>
      <w:marRight w:val="0"/>
      <w:marTop w:val="0"/>
      <w:marBottom w:val="0"/>
      <w:divBdr>
        <w:top w:val="none" w:sz="0" w:space="0" w:color="auto"/>
        <w:left w:val="none" w:sz="0" w:space="0" w:color="auto"/>
        <w:bottom w:val="none" w:sz="0" w:space="0" w:color="auto"/>
        <w:right w:val="none" w:sz="0" w:space="0" w:color="auto"/>
      </w:divBdr>
    </w:div>
    <w:div w:id="107049860">
      <w:bodyDiv w:val="1"/>
      <w:marLeft w:val="0"/>
      <w:marRight w:val="0"/>
      <w:marTop w:val="0"/>
      <w:marBottom w:val="0"/>
      <w:divBdr>
        <w:top w:val="none" w:sz="0" w:space="0" w:color="auto"/>
        <w:left w:val="none" w:sz="0" w:space="0" w:color="auto"/>
        <w:bottom w:val="none" w:sz="0" w:space="0" w:color="auto"/>
        <w:right w:val="none" w:sz="0" w:space="0" w:color="auto"/>
      </w:divBdr>
    </w:div>
    <w:div w:id="108547151">
      <w:bodyDiv w:val="1"/>
      <w:marLeft w:val="0"/>
      <w:marRight w:val="0"/>
      <w:marTop w:val="0"/>
      <w:marBottom w:val="0"/>
      <w:divBdr>
        <w:top w:val="none" w:sz="0" w:space="0" w:color="auto"/>
        <w:left w:val="none" w:sz="0" w:space="0" w:color="auto"/>
        <w:bottom w:val="none" w:sz="0" w:space="0" w:color="auto"/>
        <w:right w:val="none" w:sz="0" w:space="0" w:color="auto"/>
      </w:divBdr>
    </w:div>
    <w:div w:id="254746583">
      <w:bodyDiv w:val="1"/>
      <w:marLeft w:val="0"/>
      <w:marRight w:val="0"/>
      <w:marTop w:val="0"/>
      <w:marBottom w:val="0"/>
      <w:divBdr>
        <w:top w:val="none" w:sz="0" w:space="0" w:color="auto"/>
        <w:left w:val="none" w:sz="0" w:space="0" w:color="auto"/>
        <w:bottom w:val="none" w:sz="0" w:space="0" w:color="auto"/>
        <w:right w:val="none" w:sz="0" w:space="0" w:color="auto"/>
      </w:divBdr>
    </w:div>
    <w:div w:id="362899915">
      <w:bodyDiv w:val="1"/>
      <w:marLeft w:val="0"/>
      <w:marRight w:val="0"/>
      <w:marTop w:val="0"/>
      <w:marBottom w:val="0"/>
      <w:divBdr>
        <w:top w:val="none" w:sz="0" w:space="0" w:color="auto"/>
        <w:left w:val="none" w:sz="0" w:space="0" w:color="auto"/>
        <w:bottom w:val="none" w:sz="0" w:space="0" w:color="auto"/>
        <w:right w:val="none" w:sz="0" w:space="0" w:color="auto"/>
      </w:divBdr>
    </w:div>
    <w:div w:id="433205594">
      <w:bodyDiv w:val="1"/>
      <w:marLeft w:val="0"/>
      <w:marRight w:val="0"/>
      <w:marTop w:val="0"/>
      <w:marBottom w:val="0"/>
      <w:divBdr>
        <w:top w:val="none" w:sz="0" w:space="0" w:color="auto"/>
        <w:left w:val="none" w:sz="0" w:space="0" w:color="auto"/>
        <w:bottom w:val="none" w:sz="0" w:space="0" w:color="auto"/>
        <w:right w:val="none" w:sz="0" w:space="0" w:color="auto"/>
      </w:divBdr>
    </w:div>
    <w:div w:id="516848964">
      <w:bodyDiv w:val="1"/>
      <w:marLeft w:val="0"/>
      <w:marRight w:val="0"/>
      <w:marTop w:val="0"/>
      <w:marBottom w:val="0"/>
      <w:divBdr>
        <w:top w:val="none" w:sz="0" w:space="0" w:color="auto"/>
        <w:left w:val="none" w:sz="0" w:space="0" w:color="auto"/>
        <w:bottom w:val="none" w:sz="0" w:space="0" w:color="auto"/>
        <w:right w:val="none" w:sz="0" w:space="0" w:color="auto"/>
      </w:divBdr>
    </w:div>
    <w:div w:id="752313074">
      <w:bodyDiv w:val="1"/>
      <w:marLeft w:val="0"/>
      <w:marRight w:val="0"/>
      <w:marTop w:val="0"/>
      <w:marBottom w:val="0"/>
      <w:divBdr>
        <w:top w:val="none" w:sz="0" w:space="0" w:color="auto"/>
        <w:left w:val="none" w:sz="0" w:space="0" w:color="auto"/>
        <w:bottom w:val="none" w:sz="0" w:space="0" w:color="auto"/>
        <w:right w:val="none" w:sz="0" w:space="0" w:color="auto"/>
      </w:divBdr>
    </w:div>
    <w:div w:id="770322575">
      <w:bodyDiv w:val="1"/>
      <w:marLeft w:val="0"/>
      <w:marRight w:val="0"/>
      <w:marTop w:val="0"/>
      <w:marBottom w:val="0"/>
      <w:divBdr>
        <w:top w:val="none" w:sz="0" w:space="0" w:color="auto"/>
        <w:left w:val="none" w:sz="0" w:space="0" w:color="auto"/>
        <w:bottom w:val="none" w:sz="0" w:space="0" w:color="auto"/>
        <w:right w:val="none" w:sz="0" w:space="0" w:color="auto"/>
      </w:divBdr>
    </w:div>
    <w:div w:id="821964046">
      <w:bodyDiv w:val="1"/>
      <w:marLeft w:val="0"/>
      <w:marRight w:val="0"/>
      <w:marTop w:val="0"/>
      <w:marBottom w:val="0"/>
      <w:divBdr>
        <w:top w:val="none" w:sz="0" w:space="0" w:color="auto"/>
        <w:left w:val="none" w:sz="0" w:space="0" w:color="auto"/>
        <w:bottom w:val="none" w:sz="0" w:space="0" w:color="auto"/>
        <w:right w:val="none" w:sz="0" w:space="0" w:color="auto"/>
      </w:divBdr>
    </w:div>
    <w:div w:id="866018920">
      <w:bodyDiv w:val="1"/>
      <w:marLeft w:val="0"/>
      <w:marRight w:val="0"/>
      <w:marTop w:val="0"/>
      <w:marBottom w:val="0"/>
      <w:divBdr>
        <w:top w:val="none" w:sz="0" w:space="0" w:color="auto"/>
        <w:left w:val="none" w:sz="0" w:space="0" w:color="auto"/>
        <w:bottom w:val="none" w:sz="0" w:space="0" w:color="auto"/>
        <w:right w:val="none" w:sz="0" w:space="0" w:color="auto"/>
      </w:divBdr>
    </w:div>
    <w:div w:id="867521673">
      <w:bodyDiv w:val="1"/>
      <w:marLeft w:val="0"/>
      <w:marRight w:val="0"/>
      <w:marTop w:val="0"/>
      <w:marBottom w:val="0"/>
      <w:divBdr>
        <w:top w:val="none" w:sz="0" w:space="0" w:color="auto"/>
        <w:left w:val="none" w:sz="0" w:space="0" w:color="auto"/>
        <w:bottom w:val="none" w:sz="0" w:space="0" w:color="auto"/>
        <w:right w:val="none" w:sz="0" w:space="0" w:color="auto"/>
      </w:divBdr>
    </w:div>
    <w:div w:id="966007714">
      <w:bodyDiv w:val="1"/>
      <w:marLeft w:val="0"/>
      <w:marRight w:val="0"/>
      <w:marTop w:val="0"/>
      <w:marBottom w:val="0"/>
      <w:divBdr>
        <w:top w:val="none" w:sz="0" w:space="0" w:color="auto"/>
        <w:left w:val="none" w:sz="0" w:space="0" w:color="auto"/>
        <w:bottom w:val="none" w:sz="0" w:space="0" w:color="auto"/>
        <w:right w:val="none" w:sz="0" w:space="0" w:color="auto"/>
      </w:divBdr>
    </w:div>
    <w:div w:id="1127510076">
      <w:bodyDiv w:val="1"/>
      <w:marLeft w:val="0"/>
      <w:marRight w:val="0"/>
      <w:marTop w:val="0"/>
      <w:marBottom w:val="0"/>
      <w:divBdr>
        <w:top w:val="none" w:sz="0" w:space="0" w:color="auto"/>
        <w:left w:val="none" w:sz="0" w:space="0" w:color="auto"/>
        <w:bottom w:val="none" w:sz="0" w:space="0" w:color="auto"/>
        <w:right w:val="none" w:sz="0" w:space="0" w:color="auto"/>
      </w:divBdr>
    </w:div>
    <w:div w:id="1157527834">
      <w:bodyDiv w:val="1"/>
      <w:marLeft w:val="0"/>
      <w:marRight w:val="0"/>
      <w:marTop w:val="0"/>
      <w:marBottom w:val="0"/>
      <w:divBdr>
        <w:top w:val="none" w:sz="0" w:space="0" w:color="auto"/>
        <w:left w:val="none" w:sz="0" w:space="0" w:color="auto"/>
        <w:bottom w:val="none" w:sz="0" w:space="0" w:color="auto"/>
        <w:right w:val="none" w:sz="0" w:space="0" w:color="auto"/>
      </w:divBdr>
    </w:div>
    <w:div w:id="1203596438">
      <w:bodyDiv w:val="1"/>
      <w:marLeft w:val="0"/>
      <w:marRight w:val="0"/>
      <w:marTop w:val="0"/>
      <w:marBottom w:val="0"/>
      <w:divBdr>
        <w:top w:val="none" w:sz="0" w:space="0" w:color="auto"/>
        <w:left w:val="none" w:sz="0" w:space="0" w:color="auto"/>
        <w:bottom w:val="none" w:sz="0" w:space="0" w:color="auto"/>
        <w:right w:val="none" w:sz="0" w:space="0" w:color="auto"/>
      </w:divBdr>
    </w:div>
    <w:div w:id="1221870379">
      <w:bodyDiv w:val="1"/>
      <w:marLeft w:val="0"/>
      <w:marRight w:val="0"/>
      <w:marTop w:val="0"/>
      <w:marBottom w:val="0"/>
      <w:divBdr>
        <w:top w:val="none" w:sz="0" w:space="0" w:color="auto"/>
        <w:left w:val="none" w:sz="0" w:space="0" w:color="auto"/>
        <w:bottom w:val="none" w:sz="0" w:space="0" w:color="auto"/>
        <w:right w:val="none" w:sz="0" w:space="0" w:color="auto"/>
      </w:divBdr>
    </w:div>
    <w:div w:id="1437601248">
      <w:bodyDiv w:val="1"/>
      <w:marLeft w:val="0"/>
      <w:marRight w:val="0"/>
      <w:marTop w:val="0"/>
      <w:marBottom w:val="0"/>
      <w:divBdr>
        <w:top w:val="none" w:sz="0" w:space="0" w:color="auto"/>
        <w:left w:val="none" w:sz="0" w:space="0" w:color="auto"/>
        <w:bottom w:val="none" w:sz="0" w:space="0" w:color="auto"/>
        <w:right w:val="none" w:sz="0" w:space="0" w:color="auto"/>
      </w:divBdr>
    </w:div>
    <w:div w:id="1466850137">
      <w:bodyDiv w:val="1"/>
      <w:marLeft w:val="0"/>
      <w:marRight w:val="0"/>
      <w:marTop w:val="0"/>
      <w:marBottom w:val="0"/>
      <w:divBdr>
        <w:top w:val="none" w:sz="0" w:space="0" w:color="auto"/>
        <w:left w:val="none" w:sz="0" w:space="0" w:color="auto"/>
        <w:bottom w:val="none" w:sz="0" w:space="0" w:color="auto"/>
        <w:right w:val="none" w:sz="0" w:space="0" w:color="auto"/>
      </w:divBdr>
    </w:div>
    <w:div w:id="1472482839">
      <w:bodyDiv w:val="1"/>
      <w:marLeft w:val="0"/>
      <w:marRight w:val="0"/>
      <w:marTop w:val="0"/>
      <w:marBottom w:val="0"/>
      <w:divBdr>
        <w:top w:val="none" w:sz="0" w:space="0" w:color="auto"/>
        <w:left w:val="none" w:sz="0" w:space="0" w:color="auto"/>
        <w:bottom w:val="none" w:sz="0" w:space="0" w:color="auto"/>
        <w:right w:val="none" w:sz="0" w:space="0" w:color="auto"/>
      </w:divBdr>
    </w:div>
    <w:div w:id="1554123561">
      <w:bodyDiv w:val="1"/>
      <w:marLeft w:val="0"/>
      <w:marRight w:val="0"/>
      <w:marTop w:val="0"/>
      <w:marBottom w:val="0"/>
      <w:divBdr>
        <w:top w:val="none" w:sz="0" w:space="0" w:color="auto"/>
        <w:left w:val="none" w:sz="0" w:space="0" w:color="auto"/>
        <w:bottom w:val="none" w:sz="0" w:space="0" w:color="auto"/>
        <w:right w:val="none" w:sz="0" w:space="0" w:color="auto"/>
      </w:divBdr>
    </w:div>
    <w:div w:id="1586650541">
      <w:bodyDiv w:val="1"/>
      <w:marLeft w:val="0"/>
      <w:marRight w:val="0"/>
      <w:marTop w:val="0"/>
      <w:marBottom w:val="0"/>
      <w:divBdr>
        <w:top w:val="none" w:sz="0" w:space="0" w:color="auto"/>
        <w:left w:val="none" w:sz="0" w:space="0" w:color="auto"/>
        <w:bottom w:val="none" w:sz="0" w:space="0" w:color="auto"/>
        <w:right w:val="none" w:sz="0" w:space="0" w:color="auto"/>
      </w:divBdr>
    </w:div>
    <w:div w:id="1848325201">
      <w:bodyDiv w:val="1"/>
      <w:marLeft w:val="0"/>
      <w:marRight w:val="0"/>
      <w:marTop w:val="0"/>
      <w:marBottom w:val="0"/>
      <w:divBdr>
        <w:top w:val="none" w:sz="0" w:space="0" w:color="auto"/>
        <w:left w:val="none" w:sz="0" w:space="0" w:color="auto"/>
        <w:bottom w:val="none" w:sz="0" w:space="0" w:color="auto"/>
        <w:right w:val="none" w:sz="0" w:space="0" w:color="auto"/>
      </w:divBdr>
    </w:div>
    <w:div w:id="21456563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erodote.net/histoire/evenement.php?jour=19050928&amp;ID_dossier=40" TargetMode="External"/><Relationship Id="rId18" Type="http://schemas.openxmlformats.org/officeDocument/2006/relationships/hyperlink" Target="https://www.herodote.net/Pere_de_la_pensee_occidentale-synthese-2385-91.php" TargetMode="External"/><Relationship Id="rId26" Type="http://schemas.openxmlformats.org/officeDocument/2006/relationships/hyperlink" Target="http://swanrad.ch/mappae-mundi-from-the-edition-of-konrad-miller/" TargetMode="External"/><Relationship Id="rId39" Type="http://schemas.openxmlformats.org/officeDocument/2006/relationships/image" Target="media/image11.jpeg"/><Relationship Id="rId21" Type="http://schemas.openxmlformats.org/officeDocument/2006/relationships/hyperlink" Target="https://www.herodote.net/Le_maitre_du_monde-synthese-1931.php" TargetMode="External"/><Relationship Id="rId34" Type="http://schemas.openxmlformats.org/officeDocument/2006/relationships/image" Target="media/image9.png"/><Relationship Id="rId42" Type="http://schemas.openxmlformats.org/officeDocument/2006/relationships/hyperlink" Target="https://www.herodote.net/20_juin_1492-evenement-14920620.php" TargetMode="External"/><Relationship Id="rId47" Type="http://schemas.openxmlformats.org/officeDocument/2006/relationships/hyperlink" Target="https://universite-lyon2.academia.edu/ArthurdeGraauw" TargetMode="External"/><Relationship Id="rId50" Type="http://schemas.openxmlformats.org/officeDocument/2006/relationships/hyperlink" Target="https://univ-lyon2.academia.edu/PascalARNAUD/Thesis-Chapters%20" TargetMode="External"/><Relationship Id="rId55" Type="http://schemas.openxmlformats.org/officeDocument/2006/relationships/hyperlink" Target="https://docplayer.fr/6898229-Histoire-de-la-cartographie.html" TargetMode="External"/><Relationship Id="rId63" Type="http://schemas.openxmlformats.org/officeDocument/2006/relationships/hyperlink" Target="http://www.e-perimetron.org/Vol_6_4/Isaksen.pdf" TargetMode="External"/><Relationship Id="rId68" Type="http://schemas.openxmlformats.org/officeDocument/2006/relationships/hyperlink" Target="https://hgss.copernicus.org/articles/11/31/2020/" TargetMode="External"/><Relationship Id="rId7" Type="http://schemas.openxmlformats.org/officeDocument/2006/relationships/hyperlink" Target="http://www.Herodote.net" TargetMode="External"/><Relationship Id="rId71" Type="http://schemas.openxmlformats.org/officeDocument/2006/relationships/hyperlink" Target="https://theshieldofachilles.net/" TargetMode="Externa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hyperlink" Target="https://commons.wikimedia.org/wiki/File:Hereford_Mappa_Mundi_1300.jpg" TargetMode="External"/><Relationship Id="rId11" Type="http://schemas.openxmlformats.org/officeDocument/2006/relationships/hyperlink" Target="https://www.herodote.net/_L_Histoire_commence_a_Sumer_-synthese-167.php" TargetMode="External"/><Relationship Id="rId24" Type="http://schemas.openxmlformats.org/officeDocument/2006/relationships/hyperlink" Target="https://www.academia.edu/36397726/La_mappemonde_dAlbi_-_un_pinax_ch%C3%B4rographikos._Notes_sur_les_origines_antiques_de_la_carte_et_du_texte_du_ms_Albi_29_fol._57v-58r_Cartes_and_G%C3%A9omatique_p._13-44" TargetMode="External"/><Relationship Id="rId32" Type="http://schemas.openxmlformats.org/officeDocument/2006/relationships/image" Target="media/image8.png"/><Relationship Id="rId37" Type="http://schemas.openxmlformats.org/officeDocument/2006/relationships/hyperlink" Target="https://fr.wikipedia.org/wiki/Loxodromie" TargetMode="External"/><Relationship Id="rId40" Type="http://schemas.openxmlformats.org/officeDocument/2006/relationships/image" Target="media/image12.jpeg"/><Relationship Id="rId45" Type="http://schemas.openxmlformats.org/officeDocument/2006/relationships/image" Target="media/image14.jpeg"/><Relationship Id="rId53" Type="http://schemas.openxmlformats.org/officeDocument/2006/relationships/hyperlink" Target="https://www.academia.edu/37738072/Ptolemee_et_Macoraba" TargetMode="External"/><Relationship Id="rId58" Type="http://schemas.openxmlformats.org/officeDocument/2006/relationships/hyperlink" Target="https://www.academia.edu/36397726/La_mappemonde_dAlbi_-_un_pinax_ch%C3%B4rographikos._Notes_sur_les_origines_antiques_de_la_carte_et_du_texte_du_ms_Albi_29_fol._57v-58r_Cartes_and_G%C3%A9omatique_p._13-44" TargetMode="External"/><Relationship Id="rId66" Type="http://schemas.openxmlformats.org/officeDocument/2006/relationships/hyperlink" Target="http://msp.org/memocs/2013/1-1/p04.xhtml" TargetMode="External"/><Relationship Id="rId7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herodote.net/Bio/Eratosthene-biographie-yXJhdG9zdGjobmU=.php" TargetMode="External"/><Relationship Id="rId23" Type="http://schemas.openxmlformats.org/officeDocument/2006/relationships/hyperlink" Target="https://fr.wikipedia.org/wiki/Cosmas_Indicopleust%C3%A8s" TargetMode="External"/><Relationship Id="rId28" Type="http://schemas.openxmlformats.org/officeDocument/2006/relationships/hyperlink" Target="https://en.wikipedia.org/wiki/Psalter_world_map" TargetMode="External"/><Relationship Id="rId36" Type="http://schemas.openxmlformats.org/officeDocument/2006/relationships/image" Target="media/image10.jpeg"/><Relationship Id="rId49" Type="http://schemas.openxmlformats.org/officeDocument/2006/relationships/hyperlink" Target="https://www.persee.fr/doc/crai_0065-0536_1989_num_133_2_14735" TargetMode="External"/><Relationship Id="rId57" Type="http://schemas.openxmlformats.org/officeDocument/2006/relationships/hyperlink" Target="https://mindthemap.fr/" TargetMode="External"/><Relationship Id="rId61" Type="http://schemas.openxmlformats.org/officeDocument/2006/relationships/hyperlink" Target="http://ancientportsantiques.com/wp-content/uploads/Documents/AUTHORS/Geus2018-AncientMaps.pdf" TargetMode="External"/><Relationship Id="rId10" Type="http://schemas.openxmlformats.org/officeDocument/2006/relationships/image" Target="media/image2.jpeg"/><Relationship Id="rId19" Type="http://schemas.openxmlformats.org/officeDocument/2006/relationships/hyperlink" Target="https://www.herodote.net/Bio/Herodote-biographie-SOlyb2RvdGU=.php" TargetMode="External"/><Relationship Id="rId31" Type="http://schemas.openxmlformats.org/officeDocument/2006/relationships/image" Target="media/image7.jpeg"/><Relationship Id="rId44" Type="http://schemas.openxmlformats.org/officeDocument/2006/relationships/image" Target="media/image13.jpeg"/><Relationship Id="rId52" Type="http://schemas.openxmlformats.org/officeDocument/2006/relationships/hyperlink" Target="https://www.academia.edu/6481762/Mapping_The_Edges_of_the_Earth%20" TargetMode="External"/><Relationship Id="rId60" Type="http://schemas.openxmlformats.org/officeDocument/2006/relationships/hyperlink" Target="http://www.google.ru/url?sa=t&amp;rct=j&amp;q=&amp;esrc=s&amp;source=web&amp;cd=1&amp;cad=rja&amp;ved=0CCoQFjAA&amp;url=http%3A%2F%2Fwww.unibw.de%2FIfG%2FOrg%2Fschriftenreihe%2Fheft-80-2005%2Fheft-80-forstner.pdf&amp;ei=LWkXUsLzOcz04QSEsYDgAQ&amp;usg=AFQjCNGOhmR6t2E-gEmwVRnTarsMSl7MAA&amp;bvm=bv.51156542,d.bGE" TargetMode="External"/><Relationship Id="rId65" Type="http://schemas.openxmlformats.org/officeDocument/2006/relationships/hyperlink" Target="http://www.hist-geo-space-sci.net/7/27/2016/hgss-7-27-2016.pdf" TargetMode="External"/><Relationship Id="rId73"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hyperlink" Target="https://fr.wikipedia.org/wiki/Portique_Vipsania" TargetMode="External"/><Relationship Id="rId27" Type="http://schemas.openxmlformats.org/officeDocument/2006/relationships/hyperlink" Target="https://fr.wikipedia.org/wiki/Al_Idrissi" TargetMode="External"/><Relationship Id="rId30" Type="http://schemas.openxmlformats.org/officeDocument/2006/relationships/image" Target="media/image6.jpg"/><Relationship Id="rId35" Type="http://schemas.openxmlformats.org/officeDocument/2006/relationships/hyperlink" Target="https://fr.wikipedia.org/wiki/Table_de_Peutinger" TargetMode="External"/><Relationship Id="rId43" Type="http://schemas.openxmlformats.org/officeDocument/2006/relationships/hyperlink" Target="https://www.geoportail.gouv.fr/donnees/carte-de-cassini" TargetMode="External"/><Relationship Id="rId48" Type="http://schemas.openxmlformats.org/officeDocument/2006/relationships/hyperlink" Target="https://www.ancientportsantiques.com" TargetMode="External"/><Relationship Id="rId56" Type="http://schemas.openxmlformats.org/officeDocument/2006/relationships/hyperlink" Target="https://mindthemap.fr/histoire-de-la-cartographie/" TargetMode="External"/><Relationship Id="rId64" Type="http://schemas.openxmlformats.org/officeDocument/2006/relationships/hyperlink" Target="https://topostext.org/work/209" TargetMode="External"/><Relationship Id="rId69" Type="http://schemas.openxmlformats.org/officeDocument/2006/relationships/hyperlink" Target="http://www.abebooks.fr/9783796521485/Klaudios-Ptolemaios-Handbuch-Geographie-Griechisch-Deutsch-3796521487/plp" TargetMode="External"/><Relationship Id="rId8" Type="http://schemas.openxmlformats.org/officeDocument/2006/relationships/hyperlink" Target="https://www.herodote.net/Sedentarisation_et_agriculture-synthese-165-433.php" TargetMode="External"/><Relationship Id="rId51" Type="http://schemas.openxmlformats.org/officeDocument/2006/relationships/hyperlink" Target="https://www.ancientportsantiques.com/wp-content/uploads/Documents/AUTHORS/Arnaud-PublGenerales/Arnaud-ItineraireAntonin2004.pdf" TargetMode="External"/><Relationship Id="rId72"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https://www.herodote.net/Le_Prince_des_poetes-synthese-635-390.php" TargetMode="External"/><Relationship Id="rId17" Type="http://schemas.openxmlformats.org/officeDocument/2006/relationships/hyperlink" Target="https://www.herodote.net/Bio/Eratosthene-biographie-yXJhdG9zdGjobmU=.php" TargetMode="External"/><Relationship Id="rId25" Type="http://schemas.openxmlformats.org/officeDocument/2006/relationships/hyperlink" Target="https://fr.wikipedia.org/wiki/Mapa_Mundi_de_Beatus_de_Li%C3%A9bana" TargetMode="External"/><Relationship Id="rId33" Type="http://schemas.openxmlformats.org/officeDocument/2006/relationships/hyperlink" Target="https://fr.wikipedia.org/wiki/Bouclier_de_Doura_Europos" TargetMode="External"/><Relationship Id="rId38" Type="http://schemas.openxmlformats.org/officeDocument/2006/relationships/hyperlink" Target="https://fr.wikipedia.org/wiki/Carta_Pisana" TargetMode="External"/><Relationship Id="rId46" Type="http://schemas.openxmlformats.org/officeDocument/2006/relationships/image" Target="media/image15.png"/><Relationship Id="rId59" Type="http://schemas.openxmlformats.org/officeDocument/2006/relationships/hyperlink" Target="https://www.academia.edu/38087379" TargetMode="External"/><Relationship Id="rId67" Type="http://schemas.openxmlformats.org/officeDocument/2006/relationships/hyperlink" Target="http://www.academia.edu/191064/Ptolemys_System_of_Seven_Climata_and_Eratosthenes_Geography" TargetMode="External"/><Relationship Id="rId20" Type="http://schemas.openxmlformats.org/officeDocument/2006/relationships/image" Target="media/image5.gif"/><Relationship Id="rId41" Type="http://schemas.openxmlformats.org/officeDocument/2006/relationships/hyperlink" Target="https://fr.wikipedia.org/wiki/G%C3%A9rard_Mercator" TargetMode="External"/><Relationship Id="rId54" Type="http://schemas.openxmlformats.org/officeDocument/2006/relationships/hyperlink" Target="https://press.uchicago.edu/books/HOC/HOC_V1/HOC_VOLUME1_chapter19.pdf" TargetMode="External"/><Relationship Id="rId62" Type="http://schemas.openxmlformats.org/officeDocument/2006/relationships/hyperlink" Target="https://www.lesbelleslettres.com/livre/9782251452234/la-terre-plate" TargetMode="External"/><Relationship Id="rId70" Type="http://schemas.openxmlformats.org/officeDocument/2006/relationships/hyperlink" Target="http://www.academia.edu/3249862/The_Circumference_of_the_Earth_and_Ptolemy_s_World_Map_Tupikova_Geus_" TargetMode="Externa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5262</TotalTime>
  <Pages>14</Pages>
  <Words>4955</Words>
  <Characters>28248</Characters>
  <Application>Microsoft Office Word</Application>
  <DocSecurity>0</DocSecurity>
  <Lines>235</Lines>
  <Paragraphs>66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33137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Arthur DE GRAAUW</dc:creator>
  <cp:lastModifiedBy>Arthur DE GRAAUW</cp:lastModifiedBy>
  <cp:revision>955</cp:revision>
  <cp:lastPrinted>2023-03-22T16:10:00Z</cp:lastPrinted>
  <dcterms:created xsi:type="dcterms:W3CDTF">2023-03-18T09:07:00Z</dcterms:created>
  <dcterms:modified xsi:type="dcterms:W3CDTF">2023-11-05T15:34:00Z</dcterms:modified>
</cp:coreProperties>
</file>